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66" w:type="dxa"/>
        <w:tblInd w:w="8" w:type="dxa"/>
        <w:tblLayout w:type="fixed"/>
        <w:tblCellMar>
          <w:left w:w="0" w:type="dxa"/>
          <w:right w:w="0" w:type="dxa"/>
        </w:tblCellMar>
        <w:tblLook w:val="0000" w:firstRow="0" w:lastRow="0" w:firstColumn="0" w:lastColumn="0" w:noHBand="0" w:noVBand="0"/>
      </w:tblPr>
      <w:tblGrid>
        <w:gridCol w:w="8766"/>
      </w:tblGrid>
      <w:tr w:rsidR="007451C0" w:rsidRPr="00295D5B" w14:paraId="210EA4E3" w14:textId="77777777" w:rsidTr="00F35D74">
        <w:trPr>
          <w:trHeight w:val="800"/>
        </w:trPr>
        <w:tc>
          <w:tcPr>
            <w:tcW w:w="8766" w:type="dxa"/>
          </w:tcPr>
          <w:p w14:paraId="0D03C850" w14:textId="6C98D849" w:rsidR="008E7F62" w:rsidRPr="00295D5B" w:rsidRDefault="00EC6056" w:rsidP="708D2B02">
            <w:pPr>
              <w:pStyle w:val="Heading2Bold"/>
              <w:spacing w:line="240" w:lineRule="auto"/>
              <w:ind w:left="142"/>
              <w:rPr>
                <w:rFonts w:ascii="Arial" w:hAnsi="Arial" w:cs="Arial"/>
                <w:sz w:val="22"/>
                <w:szCs w:val="22"/>
              </w:rPr>
            </w:pPr>
            <w:r w:rsidRPr="00295D5B">
              <w:rPr>
                <w:rFonts w:ascii="Arial" w:hAnsi="Arial" w:cs="Arial"/>
                <w:sz w:val="22"/>
                <w:szCs w:val="22"/>
              </w:rPr>
              <w:t xml:space="preserve">LGA submission </w:t>
            </w:r>
            <w:r w:rsidR="0052372F" w:rsidRPr="00295D5B">
              <w:rPr>
                <w:rFonts w:ascii="Arial" w:hAnsi="Arial" w:cs="Arial"/>
                <w:sz w:val="22"/>
                <w:szCs w:val="22"/>
              </w:rPr>
              <w:t>to the</w:t>
            </w:r>
            <w:r w:rsidR="004437BB" w:rsidRPr="00295D5B">
              <w:rPr>
                <w:rFonts w:ascii="Arial" w:hAnsi="Arial" w:cs="Arial"/>
                <w:sz w:val="22"/>
                <w:szCs w:val="22"/>
              </w:rPr>
              <w:t xml:space="preserve"> </w:t>
            </w:r>
            <w:r w:rsidR="00DF77F5" w:rsidRPr="00295D5B">
              <w:rPr>
                <w:rFonts w:ascii="Arial" w:hAnsi="Arial" w:cs="Arial"/>
                <w:sz w:val="22"/>
                <w:szCs w:val="22"/>
              </w:rPr>
              <w:t>Digital, Culture, Media and Sport</w:t>
            </w:r>
            <w:r w:rsidR="00E0404A" w:rsidRPr="00295D5B">
              <w:rPr>
                <w:rFonts w:ascii="Arial" w:hAnsi="Arial" w:cs="Arial"/>
                <w:sz w:val="22"/>
                <w:szCs w:val="22"/>
              </w:rPr>
              <w:t xml:space="preserve"> inquiry into Cultural placemaking and the levelling up agenda</w:t>
            </w:r>
          </w:p>
          <w:p w14:paraId="244909EE" w14:textId="5599EC1C" w:rsidR="000C0121" w:rsidRPr="00295D5B" w:rsidRDefault="000C0121" w:rsidP="008E7F62">
            <w:pPr>
              <w:pStyle w:val="Heading2Bold"/>
              <w:spacing w:line="240" w:lineRule="auto"/>
              <w:ind w:left="142"/>
              <w:rPr>
                <w:rFonts w:ascii="Arial" w:hAnsi="Arial" w:cs="Arial"/>
                <w:sz w:val="22"/>
                <w:szCs w:val="22"/>
              </w:rPr>
            </w:pPr>
          </w:p>
        </w:tc>
      </w:tr>
      <w:tr w:rsidR="00240BE4" w:rsidRPr="00295D5B" w14:paraId="0CD46C79" w14:textId="77777777" w:rsidTr="00F35D74">
        <w:trPr>
          <w:trHeight w:hRule="exact" w:val="451"/>
        </w:trPr>
        <w:tc>
          <w:tcPr>
            <w:tcW w:w="8766" w:type="dxa"/>
          </w:tcPr>
          <w:p w14:paraId="49D85F7F" w14:textId="1D67966F" w:rsidR="007451C0" w:rsidRPr="00295D5B" w:rsidRDefault="67E16B91" w:rsidP="00933A6F">
            <w:pPr>
              <w:pStyle w:val="Heading2"/>
              <w:spacing w:line="240" w:lineRule="auto"/>
              <w:ind w:left="862" w:hanging="720"/>
              <w:rPr>
                <w:rFonts w:ascii="Arial" w:hAnsi="Arial" w:cs="Arial"/>
                <w:sz w:val="22"/>
                <w:szCs w:val="22"/>
              </w:rPr>
            </w:pPr>
            <w:r w:rsidRPr="00295D5B">
              <w:rPr>
                <w:rFonts w:ascii="Arial" w:hAnsi="Arial" w:cs="Arial"/>
                <w:sz w:val="22"/>
                <w:szCs w:val="22"/>
              </w:rPr>
              <w:t>1</w:t>
            </w:r>
            <w:r w:rsidR="00C8500E" w:rsidRPr="00295D5B">
              <w:rPr>
                <w:rFonts w:ascii="Arial" w:hAnsi="Arial" w:cs="Arial"/>
                <w:sz w:val="22"/>
                <w:szCs w:val="22"/>
              </w:rPr>
              <w:t>8</w:t>
            </w:r>
            <w:r w:rsidRPr="00295D5B">
              <w:rPr>
                <w:rFonts w:ascii="Arial" w:hAnsi="Arial" w:cs="Arial"/>
                <w:sz w:val="22"/>
                <w:szCs w:val="22"/>
              </w:rPr>
              <w:t xml:space="preserve"> March</w:t>
            </w:r>
            <w:r w:rsidR="0052372F" w:rsidRPr="00295D5B">
              <w:rPr>
                <w:rFonts w:ascii="Arial" w:hAnsi="Arial" w:cs="Arial"/>
                <w:sz w:val="22"/>
                <w:szCs w:val="22"/>
              </w:rPr>
              <w:t xml:space="preserve"> </w:t>
            </w:r>
            <w:r w:rsidR="00D32FAB" w:rsidRPr="00295D5B">
              <w:rPr>
                <w:rFonts w:ascii="Arial" w:hAnsi="Arial" w:cs="Arial"/>
                <w:sz w:val="22"/>
                <w:szCs w:val="22"/>
              </w:rPr>
              <w:t>20</w:t>
            </w:r>
            <w:r w:rsidR="008975C5" w:rsidRPr="00295D5B">
              <w:rPr>
                <w:rFonts w:ascii="Arial" w:hAnsi="Arial" w:cs="Arial"/>
                <w:sz w:val="22"/>
                <w:szCs w:val="22"/>
              </w:rPr>
              <w:t>2</w:t>
            </w:r>
            <w:r w:rsidR="002C12ED" w:rsidRPr="00295D5B">
              <w:rPr>
                <w:rFonts w:ascii="Arial" w:hAnsi="Arial" w:cs="Arial"/>
                <w:sz w:val="22"/>
                <w:szCs w:val="22"/>
              </w:rPr>
              <w:t>2</w:t>
            </w:r>
          </w:p>
        </w:tc>
      </w:tr>
    </w:tbl>
    <w:p w14:paraId="4C520F8F" w14:textId="77777777" w:rsidR="00306D21" w:rsidRPr="00295D5B" w:rsidRDefault="00306D21" w:rsidP="00933A6F">
      <w:pPr>
        <w:spacing w:line="240" w:lineRule="auto"/>
        <w:ind w:left="862" w:hanging="720"/>
        <w:rPr>
          <w:rFonts w:ascii="Arial" w:hAnsi="Arial" w:cs="Arial"/>
          <w:szCs w:val="22"/>
        </w:rPr>
      </w:pPr>
    </w:p>
    <w:p w14:paraId="032BC43C" w14:textId="77777777" w:rsidR="00225477" w:rsidRPr="00295D5B" w:rsidRDefault="00225477" w:rsidP="00933A6F">
      <w:pPr>
        <w:spacing w:line="240" w:lineRule="auto"/>
        <w:ind w:left="862" w:hanging="720"/>
        <w:rPr>
          <w:rFonts w:ascii="Arial" w:hAnsi="Arial" w:cs="Arial"/>
          <w:szCs w:val="22"/>
        </w:rPr>
        <w:sectPr w:rsidR="00225477" w:rsidRPr="00295D5B" w:rsidSect="00EC6056">
          <w:headerReference w:type="default" r:id="rId11"/>
          <w:footerReference w:type="default" r:id="rId12"/>
          <w:pgSz w:w="11906" w:h="16838"/>
          <w:pgMar w:top="1701" w:right="2495" w:bottom="851" w:left="1418" w:header="335" w:footer="573" w:gutter="0"/>
          <w:cols w:space="720"/>
        </w:sectPr>
      </w:pPr>
    </w:p>
    <w:p w14:paraId="4113D8C3" w14:textId="77777777" w:rsidR="00EC6056" w:rsidRPr="00295D5B" w:rsidRDefault="00EC6056" w:rsidP="00DB3C1D">
      <w:pPr>
        <w:numPr>
          <w:ilvl w:val="0"/>
          <w:numId w:val="2"/>
        </w:numPr>
        <w:spacing w:line="240" w:lineRule="auto"/>
        <w:ind w:left="0" w:hanging="720"/>
        <w:rPr>
          <w:rFonts w:ascii="Arial" w:hAnsi="Arial" w:cs="Arial"/>
          <w:b/>
          <w:bCs/>
          <w:szCs w:val="22"/>
        </w:rPr>
      </w:pPr>
      <w:r w:rsidRPr="00295D5B">
        <w:rPr>
          <w:rFonts w:ascii="Arial" w:hAnsi="Arial" w:cs="Arial"/>
          <w:b/>
          <w:bCs/>
          <w:szCs w:val="22"/>
        </w:rPr>
        <w:t xml:space="preserve">About the Local Government Association </w:t>
      </w:r>
      <w:r w:rsidR="005A1F24" w:rsidRPr="00295D5B">
        <w:rPr>
          <w:rFonts w:ascii="Arial" w:hAnsi="Arial" w:cs="Arial"/>
          <w:b/>
          <w:bCs/>
          <w:szCs w:val="22"/>
        </w:rPr>
        <w:t>(LGA)</w:t>
      </w:r>
    </w:p>
    <w:p w14:paraId="316F75B4" w14:textId="77777777" w:rsidR="00EC6056" w:rsidRPr="00295D5B" w:rsidRDefault="00EC6056" w:rsidP="00245FFD">
      <w:pPr>
        <w:spacing w:line="240" w:lineRule="auto"/>
        <w:ind w:left="607" w:hanging="720"/>
        <w:rPr>
          <w:rFonts w:ascii="Arial" w:hAnsi="Arial" w:cs="Arial"/>
          <w:szCs w:val="22"/>
        </w:rPr>
      </w:pPr>
    </w:p>
    <w:p w14:paraId="1C034219" w14:textId="4588294D" w:rsidR="00005F9B" w:rsidRPr="00295D5B" w:rsidRDefault="00005F9B" w:rsidP="00245FFD">
      <w:pPr>
        <w:numPr>
          <w:ilvl w:val="1"/>
          <w:numId w:val="2"/>
        </w:numPr>
        <w:spacing w:line="240" w:lineRule="auto"/>
        <w:ind w:left="607" w:hanging="720"/>
        <w:contextualSpacing/>
        <w:rPr>
          <w:rFonts w:ascii="Arial" w:hAnsi="Arial" w:cs="Arial"/>
          <w:szCs w:val="22"/>
        </w:rPr>
      </w:pPr>
      <w:r w:rsidRPr="00295D5B">
        <w:rPr>
          <w:rFonts w:ascii="Arial" w:hAnsi="Arial" w:cs="Arial"/>
          <w:szCs w:val="22"/>
        </w:rPr>
        <w:t>The Local Government Association (LGA) is the national voice of local government. We are a politicall</w:t>
      </w:r>
      <w:r w:rsidR="005104E4" w:rsidRPr="00295D5B">
        <w:rPr>
          <w:rFonts w:ascii="Arial" w:hAnsi="Arial" w:cs="Arial"/>
          <w:szCs w:val="22"/>
        </w:rPr>
        <w:t xml:space="preserve">y </w:t>
      </w:r>
      <w:r w:rsidRPr="00295D5B">
        <w:rPr>
          <w:rFonts w:ascii="Arial" w:hAnsi="Arial" w:cs="Arial"/>
          <w:szCs w:val="22"/>
        </w:rPr>
        <w:t>led, cross</w:t>
      </w:r>
      <w:r w:rsidR="005104E4" w:rsidRPr="00295D5B">
        <w:rPr>
          <w:rFonts w:ascii="Arial" w:hAnsi="Arial" w:cs="Arial"/>
          <w:szCs w:val="22"/>
        </w:rPr>
        <w:t>-</w:t>
      </w:r>
      <w:r w:rsidRPr="00295D5B">
        <w:rPr>
          <w:rFonts w:ascii="Arial" w:hAnsi="Arial" w:cs="Arial"/>
          <w:szCs w:val="22"/>
        </w:rPr>
        <w:t xml:space="preserve">party membership organisation, representing councils from England and Wales.  </w:t>
      </w:r>
    </w:p>
    <w:p w14:paraId="440B8C67" w14:textId="77777777" w:rsidR="00005F9B" w:rsidRPr="00295D5B" w:rsidRDefault="00005F9B" w:rsidP="00245FFD">
      <w:pPr>
        <w:spacing w:line="240" w:lineRule="auto"/>
        <w:ind w:left="607" w:hanging="720"/>
        <w:contextualSpacing/>
        <w:rPr>
          <w:rFonts w:ascii="Arial" w:hAnsi="Arial" w:cs="Arial"/>
          <w:szCs w:val="22"/>
        </w:rPr>
      </w:pPr>
    </w:p>
    <w:p w14:paraId="0A1624A9" w14:textId="77777777" w:rsidR="00B14026" w:rsidRPr="00295D5B" w:rsidRDefault="00005F9B" w:rsidP="00245FFD">
      <w:pPr>
        <w:numPr>
          <w:ilvl w:val="1"/>
          <w:numId w:val="2"/>
        </w:numPr>
        <w:spacing w:line="240" w:lineRule="auto"/>
        <w:ind w:left="607" w:hanging="720"/>
        <w:contextualSpacing/>
        <w:rPr>
          <w:rFonts w:ascii="Arial" w:hAnsi="Arial" w:cs="Arial"/>
          <w:szCs w:val="22"/>
        </w:rPr>
      </w:pPr>
      <w:r w:rsidRPr="00295D5B">
        <w:rPr>
          <w:rFonts w:ascii="Arial" w:hAnsi="Arial" w:cs="Arial"/>
          <w:szCs w:val="22"/>
        </w:rPr>
        <w:t>Our role is to support, promote and improve local government, and raise national awareness of the work of councils. Our ultimate ambition is to support councils to deliver local solutions to national problems.</w:t>
      </w:r>
    </w:p>
    <w:p w14:paraId="1E404BCF" w14:textId="6BC00A67" w:rsidR="00290855" w:rsidRPr="00295D5B" w:rsidRDefault="00290855" w:rsidP="006F6C9C">
      <w:pPr>
        <w:spacing w:line="240" w:lineRule="auto"/>
        <w:ind w:hanging="720"/>
        <w:rPr>
          <w:rFonts w:ascii="Arial" w:hAnsi="Arial" w:cs="Arial"/>
          <w:b/>
          <w:bCs/>
          <w:szCs w:val="22"/>
        </w:rPr>
      </w:pPr>
    </w:p>
    <w:p w14:paraId="6E842DE5" w14:textId="76150088" w:rsidR="002F11FB" w:rsidRPr="00295D5B" w:rsidRDefault="000F0B09" w:rsidP="00DB3C1D">
      <w:pPr>
        <w:pStyle w:val="ListParagraph"/>
        <w:numPr>
          <w:ilvl w:val="0"/>
          <w:numId w:val="2"/>
        </w:numPr>
        <w:ind w:left="0" w:hanging="720"/>
        <w:contextualSpacing/>
        <w:rPr>
          <w:rFonts w:ascii="Arial" w:hAnsi="Arial" w:cs="Arial"/>
          <w:sz w:val="22"/>
          <w:szCs w:val="22"/>
        </w:rPr>
      </w:pPr>
      <w:r w:rsidRPr="00295D5B">
        <w:rPr>
          <w:rFonts w:ascii="Arial" w:hAnsi="Arial" w:cs="Arial"/>
          <w:b/>
          <w:bCs/>
          <w:sz w:val="22"/>
          <w:szCs w:val="22"/>
        </w:rPr>
        <w:t>Summary</w:t>
      </w:r>
      <w:bookmarkStart w:id="0" w:name="_Hlk41990051"/>
      <w:bookmarkStart w:id="1" w:name="_Hlk42263920"/>
      <w:bookmarkStart w:id="2" w:name="_Hlk41947216"/>
    </w:p>
    <w:p w14:paraId="1EC25D1D" w14:textId="77777777" w:rsidR="00E65D30" w:rsidRPr="00295D5B" w:rsidRDefault="00E65D30" w:rsidP="006F6C9C">
      <w:pPr>
        <w:pStyle w:val="ListParagraph"/>
        <w:ind w:left="0"/>
        <w:contextualSpacing/>
        <w:rPr>
          <w:rFonts w:ascii="Arial" w:hAnsi="Arial" w:cs="Arial"/>
          <w:sz w:val="22"/>
          <w:szCs w:val="22"/>
        </w:rPr>
      </w:pPr>
    </w:p>
    <w:p w14:paraId="434496D1" w14:textId="605A8BD4" w:rsidR="00251917" w:rsidRPr="00295D5B" w:rsidRDefault="00251917" w:rsidP="00DB3C1D">
      <w:pPr>
        <w:pStyle w:val="ListParagraph"/>
        <w:numPr>
          <w:ilvl w:val="1"/>
          <w:numId w:val="6"/>
        </w:numPr>
        <w:suppressAutoHyphens/>
        <w:autoSpaceDE w:val="0"/>
        <w:autoSpaceDN w:val="0"/>
        <w:adjustRightInd w:val="0"/>
        <w:spacing w:after="200"/>
        <w:textAlignment w:val="baseline"/>
        <w:rPr>
          <w:rFonts w:ascii="Arial" w:eastAsia="Arial" w:hAnsi="Arial" w:cs="Arial"/>
          <w:sz w:val="22"/>
          <w:szCs w:val="22"/>
        </w:rPr>
      </w:pPr>
      <w:r w:rsidRPr="00295D5B">
        <w:rPr>
          <w:rFonts w:ascii="Arial" w:eastAsia="Arial" w:hAnsi="Arial" w:cs="Arial"/>
          <w:sz w:val="22"/>
          <w:szCs w:val="22"/>
        </w:rPr>
        <w:t xml:space="preserve">Councils play a vital role in developing their places, levelling up the economy and tackling inequalities in every region. </w:t>
      </w:r>
      <w:r w:rsidR="000E7AD1" w:rsidRPr="00295D5B">
        <w:rPr>
          <w:rFonts w:ascii="Arial" w:eastAsia="Arial" w:hAnsi="Arial" w:cs="Arial"/>
          <w:sz w:val="22"/>
          <w:szCs w:val="22"/>
        </w:rPr>
        <w:t>They</w:t>
      </w:r>
      <w:r w:rsidRPr="00295D5B">
        <w:rPr>
          <w:rFonts w:ascii="Arial" w:eastAsia="Arial" w:hAnsi="Arial" w:cs="Arial"/>
          <w:sz w:val="22"/>
          <w:szCs w:val="22"/>
        </w:rPr>
        <w:t xml:space="preserve"> recognise the importance of culture in shaping vibrant places that people want to live, </w:t>
      </w:r>
      <w:proofErr w:type="gramStart"/>
      <w:r w:rsidRPr="00295D5B">
        <w:rPr>
          <w:rFonts w:ascii="Arial" w:eastAsia="Arial" w:hAnsi="Arial" w:cs="Arial"/>
          <w:sz w:val="22"/>
          <w:szCs w:val="22"/>
        </w:rPr>
        <w:t>work</w:t>
      </w:r>
      <w:proofErr w:type="gramEnd"/>
      <w:r w:rsidRPr="00295D5B">
        <w:rPr>
          <w:rFonts w:ascii="Arial" w:eastAsia="Arial" w:hAnsi="Arial" w:cs="Arial"/>
          <w:sz w:val="22"/>
          <w:szCs w:val="22"/>
        </w:rPr>
        <w:t xml:space="preserve"> and visit and many are</w:t>
      </w:r>
      <w:r w:rsidR="0072471F" w:rsidRPr="00295D5B">
        <w:rPr>
          <w:rFonts w:ascii="Arial" w:eastAsia="Arial" w:hAnsi="Arial" w:cs="Arial"/>
          <w:sz w:val="22"/>
          <w:szCs w:val="22"/>
        </w:rPr>
        <w:t xml:space="preserve"> already</w:t>
      </w:r>
      <w:r w:rsidRPr="00295D5B">
        <w:rPr>
          <w:rFonts w:ascii="Arial" w:eastAsia="Arial" w:hAnsi="Arial" w:cs="Arial"/>
          <w:sz w:val="22"/>
          <w:szCs w:val="22"/>
        </w:rPr>
        <w:t xml:space="preserve"> successfully placing culture at the heart of plans to deliver economic and social recovery.</w:t>
      </w:r>
    </w:p>
    <w:p w14:paraId="768F65D7" w14:textId="7F6AA207" w:rsidR="006C48BC" w:rsidRPr="00295D5B" w:rsidRDefault="00251917" w:rsidP="00DB3C1D">
      <w:pPr>
        <w:pStyle w:val="ListParagraph"/>
        <w:numPr>
          <w:ilvl w:val="1"/>
          <w:numId w:val="6"/>
        </w:numPr>
        <w:suppressAutoHyphens/>
        <w:autoSpaceDE w:val="0"/>
        <w:autoSpaceDN w:val="0"/>
        <w:adjustRightInd w:val="0"/>
        <w:spacing w:after="200"/>
        <w:textAlignment w:val="baseline"/>
        <w:rPr>
          <w:rFonts w:ascii="Arial" w:eastAsia="Arial" w:hAnsi="Arial" w:cs="Arial"/>
          <w:sz w:val="22"/>
          <w:szCs w:val="22"/>
        </w:rPr>
      </w:pPr>
      <w:r w:rsidRPr="00295D5B">
        <w:rPr>
          <w:rFonts w:ascii="Arial" w:eastAsia="Arial" w:hAnsi="Arial" w:cs="Arial"/>
          <w:sz w:val="22"/>
          <w:szCs w:val="22"/>
        </w:rPr>
        <w:t xml:space="preserve">Councils are the biggest public funders of culture, spending over £1 billion a year on culture in England alone, as well as a further £1 billion on related services in sport, parks and green spaces and tourism. To continue investing in these services and make a coordinated and strategic contribution to the objectives of Levelling Up, councils need </w:t>
      </w:r>
      <w:r w:rsidR="00973CA5" w:rsidRPr="00295D5B">
        <w:rPr>
          <w:rFonts w:ascii="Arial" w:eastAsia="Arial" w:hAnsi="Arial" w:cs="Arial"/>
          <w:sz w:val="22"/>
          <w:szCs w:val="22"/>
        </w:rPr>
        <w:t xml:space="preserve">the powers and long-term </w:t>
      </w:r>
      <w:r w:rsidR="009A7603" w:rsidRPr="00295D5B">
        <w:rPr>
          <w:rFonts w:ascii="Arial" w:eastAsia="Arial" w:hAnsi="Arial" w:cs="Arial"/>
          <w:sz w:val="22"/>
          <w:szCs w:val="22"/>
        </w:rPr>
        <w:t xml:space="preserve">sustainable funding to </w:t>
      </w:r>
      <w:r w:rsidR="0039119A" w:rsidRPr="00295D5B">
        <w:rPr>
          <w:rFonts w:ascii="Arial" w:eastAsia="Arial" w:hAnsi="Arial" w:cs="Arial"/>
          <w:sz w:val="22"/>
          <w:szCs w:val="22"/>
        </w:rPr>
        <w:t xml:space="preserve">deliver the meaningful change that is needed. </w:t>
      </w:r>
    </w:p>
    <w:p w14:paraId="4B1BCF30" w14:textId="77777777" w:rsidR="00295D5B" w:rsidRPr="00295D5B" w:rsidRDefault="00097C16" w:rsidP="00295D5B">
      <w:pPr>
        <w:pStyle w:val="ListParagraph"/>
        <w:numPr>
          <w:ilvl w:val="1"/>
          <w:numId w:val="6"/>
        </w:numPr>
        <w:suppressAutoHyphens/>
        <w:autoSpaceDE w:val="0"/>
        <w:autoSpaceDN w:val="0"/>
        <w:adjustRightInd w:val="0"/>
        <w:spacing w:after="200"/>
        <w:textAlignment w:val="baseline"/>
        <w:rPr>
          <w:rFonts w:ascii="Arial" w:eastAsia="Arial" w:hAnsi="Arial" w:cs="Arial"/>
          <w:sz w:val="22"/>
          <w:szCs w:val="22"/>
        </w:rPr>
      </w:pPr>
      <w:r w:rsidRPr="00295D5B">
        <w:rPr>
          <w:rFonts w:ascii="Arial" w:eastAsia="Arial" w:hAnsi="Arial" w:cs="Arial"/>
          <w:sz w:val="22"/>
          <w:szCs w:val="22"/>
        </w:rPr>
        <w:t>We are pleased that government has recognised councils’ key role in delivering on the levelling up agenda by placing councils at the heart of the delivery of the Levelling Up Fund and Community Renewal Fund, and that culture has been prioritised within these funds</w:t>
      </w:r>
    </w:p>
    <w:p w14:paraId="4D23AA4F" w14:textId="2F618443" w:rsidR="00251917" w:rsidRPr="00295D5B" w:rsidRDefault="00066CDB" w:rsidP="00295D5B">
      <w:pPr>
        <w:pStyle w:val="ListParagraph"/>
        <w:numPr>
          <w:ilvl w:val="1"/>
          <w:numId w:val="6"/>
        </w:numPr>
        <w:suppressAutoHyphens/>
        <w:autoSpaceDE w:val="0"/>
        <w:autoSpaceDN w:val="0"/>
        <w:adjustRightInd w:val="0"/>
        <w:spacing w:after="200"/>
        <w:textAlignment w:val="baseline"/>
        <w:rPr>
          <w:rFonts w:ascii="Arial" w:eastAsia="Arial" w:hAnsi="Arial" w:cs="Arial"/>
          <w:sz w:val="22"/>
          <w:szCs w:val="22"/>
        </w:rPr>
      </w:pPr>
      <w:r w:rsidRPr="00295D5B">
        <w:rPr>
          <w:rFonts w:ascii="Arial" w:hAnsi="Arial" w:cs="Arial"/>
          <w:sz w:val="22"/>
          <w:szCs w:val="22"/>
        </w:rPr>
        <w:t>However, c</w:t>
      </w:r>
      <w:r w:rsidR="00251917" w:rsidRPr="00295D5B">
        <w:rPr>
          <w:rFonts w:ascii="Arial" w:hAnsi="Arial" w:cs="Arial"/>
          <w:sz w:val="22"/>
          <w:szCs w:val="22"/>
        </w:rPr>
        <w:t>ompetition between authorities or regions for</w:t>
      </w:r>
      <w:r w:rsidR="00DF7A20" w:rsidRPr="00295D5B">
        <w:rPr>
          <w:rFonts w:ascii="Arial" w:hAnsi="Arial" w:cs="Arial"/>
          <w:sz w:val="22"/>
          <w:szCs w:val="22"/>
        </w:rPr>
        <w:t xml:space="preserve"> these and other</w:t>
      </w:r>
      <w:r w:rsidR="00251917" w:rsidRPr="00295D5B">
        <w:rPr>
          <w:rFonts w:ascii="Arial" w:hAnsi="Arial" w:cs="Arial"/>
          <w:sz w:val="22"/>
          <w:szCs w:val="22"/>
        </w:rPr>
        <w:t xml:space="preserve"> limited pots of funding is unhelpful</w:t>
      </w:r>
      <w:r w:rsidR="00DF7A20" w:rsidRPr="00295D5B">
        <w:rPr>
          <w:rFonts w:ascii="Arial" w:hAnsi="Arial" w:cs="Arial"/>
          <w:sz w:val="22"/>
          <w:szCs w:val="22"/>
        </w:rPr>
        <w:t xml:space="preserve"> and does not deliver the best long-term outcomes or value for money.</w:t>
      </w:r>
      <w:r w:rsidR="00251917" w:rsidRPr="00295D5B">
        <w:rPr>
          <w:rFonts w:ascii="Arial" w:hAnsi="Arial" w:cs="Arial"/>
          <w:sz w:val="22"/>
          <w:szCs w:val="22"/>
        </w:rPr>
        <w:t xml:space="preserve"> </w:t>
      </w:r>
      <w:r w:rsidR="00DF7A20" w:rsidRPr="00295D5B">
        <w:rPr>
          <w:rFonts w:ascii="Arial" w:hAnsi="Arial" w:cs="Arial"/>
          <w:sz w:val="22"/>
          <w:szCs w:val="22"/>
        </w:rPr>
        <w:t>C</w:t>
      </w:r>
      <w:r w:rsidR="00251917" w:rsidRPr="00295D5B">
        <w:rPr>
          <w:rFonts w:ascii="Arial" w:hAnsi="Arial" w:cs="Arial"/>
          <w:sz w:val="22"/>
          <w:szCs w:val="22"/>
        </w:rPr>
        <w:t xml:space="preserve">ouncils whose culture teams already have the least resources, often in smaller towns and rural areas, have an inherent disadvantage in developing successful bids. </w:t>
      </w:r>
      <w:r w:rsidR="00CE32C8" w:rsidRPr="00295D5B">
        <w:rPr>
          <w:rFonts w:ascii="Arial" w:eastAsia="Arial" w:hAnsi="Arial" w:cs="Arial"/>
          <w:sz w:val="22"/>
          <w:szCs w:val="22"/>
        </w:rPr>
        <w:t>We look forward to working with Government on the plan announced in the Levelling Up White Paper to streamline growth funding and</w:t>
      </w:r>
      <w:r w:rsidR="00251917" w:rsidRPr="00295D5B">
        <w:rPr>
          <w:rFonts w:ascii="Arial" w:hAnsi="Arial" w:cs="Arial"/>
          <w:sz w:val="22"/>
          <w:szCs w:val="22"/>
        </w:rPr>
        <w:t xml:space="preserve"> ensure that capital investment is accompanied by adequate revenue funding</w:t>
      </w:r>
      <w:r w:rsidR="0082397C" w:rsidRPr="00295D5B">
        <w:rPr>
          <w:rFonts w:ascii="Arial" w:hAnsi="Arial" w:cs="Arial"/>
          <w:sz w:val="22"/>
          <w:szCs w:val="22"/>
        </w:rPr>
        <w:t>. This will be essential</w:t>
      </w:r>
      <w:r w:rsidR="00251917" w:rsidRPr="00295D5B">
        <w:rPr>
          <w:rFonts w:ascii="Arial" w:hAnsi="Arial" w:cs="Arial"/>
          <w:sz w:val="22"/>
          <w:szCs w:val="22"/>
        </w:rPr>
        <w:t xml:space="preserve"> support places without established artistic infrastructure and </w:t>
      </w:r>
      <w:r w:rsidR="00251917" w:rsidRPr="00295D5B">
        <w:rPr>
          <w:rFonts w:ascii="Arial" w:eastAsia="Arial" w:hAnsi="Arial" w:cs="Arial"/>
          <w:sz w:val="22"/>
          <w:szCs w:val="22"/>
        </w:rPr>
        <w:t>avoid the development of unsustainable</w:t>
      </w:r>
      <w:r w:rsidR="00CE32C8" w:rsidRPr="00295D5B">
        <w:rPr>
          <w:rFonts w:ascii="Arial" w:eastAsia="Arial" w:hAnsi="Arial" w:cs="Arial"/>
          <w:sz w:val="22"/>
          <w:szCs w:val="22"/>
        </w:rPr>
        <w:t xml:space="preserve"> cultural</w:t>
      </w:r>
      <w:r w:rsidR="00251917" w:rsidRPr="00295D5B">
        <w:rPr>
          <w:rFonts w:ascii="Arial" w:eastAsia="Arial" w:hAnsi="Arial" w:cs="Arial"/>
          <w:sz w:val="22"/>
          <w:szCs w:val="22"/>
        </w:rPr>
        <w:t xml:space="preserve"> facilities.</w:t>
      </w:r>
    </w:p>
    <w:p w14:paraId="477B6484" w14:textId="6CA335ED" w:rsidR="00097C16" w:rsidRPr="00295D5B" w:rsidRDefault="00445B56" w:rsidP="00DB3C1D">
      <w:pPr>
        <w:pStyle w:val="ListParagraph"/>
        <w:numPr>
          <w:ilvl w:val="1"/>
          <w:numId w:val="6"/>
        </w:numPr>
        <w:suppressAutoHyphens/>
        <w:autoSpaceDE w:val="0"/>
        <w:autoSpaceDN w:val="0"/>
        <w:adjustRightInd w:val="0"/>
        <w:spacing w:after="200"/>
        <w:textAlignment w:val="baseline"/>
        <w:rPr>
          <w:rFonts w:ascii="Arial" w:eastAsia="Arial" w:hAnsi="Arial" w:cs="Arial"/>
          <w:sz w:val="22"/>
          <w:szCs w:val="22"/>
        </w:rPr>
      </w:pPr>
      <w:r w:rsidRPr="00295D5B">
        <w:rPr>
          <w:rFonts w:ascii="Arial" w:hAnsi="Arial" w:cs="Arial"/>
          <w:sz w:val="22"/>
          <w:szCs w:val="22"/>
        </w:rPr>
        <w:t xml:space="preserve">The Government should also consider providing programme development grants to accompany large funding programmes to </w:t>
      </w:r>
      <w:r w:rsidRPr="00295D5B">
        <w:rPr>
          <w:rFonts w:ascii="Arial" w:eastAsia="Arial" w:hAnsi="Arial" w:cs="Arial"/>
          <w:sz w:val="22"/>
          <w:szCs w:val="22"/>
        </w:rPr>
        <w:t xml:space="preserve">ensure culture </w:t>
      </w:r>
      <w:r w:rsidR="00C05315" w:rsidRPr="00295D5B">
        <w:rPr>
          <w:rFonts w:ascii="Arial" w:eastAsia="Arial" w:hAnsi="Arial" w:cs="Arial"/>
          <w:sz w:val="22"/>
          <w:szCs w:val="22"/>
        </w:rPr>
        <w:t>can be</w:t>
      </w:r>
      <w:r w:rsidRPr="00295D5B">
        <w:rPr>
          <w:rFonts w:ascii="Arial" w:eastAsia="Arial" w:hAnsi="Arial" w:cs="Arial"/>
          <w:sz w:val="22"/>
          <w:szCs w:val="22"/>
        </w:rPr>
        <w:t xml:space="preserve"> successfully incorporated in council bids where capacity in culture teams is low.</w:t>
      </w:r>
    </w:p>
    <w:p w14:paraId="499D3D98" w14:textId="041EE9FC" w:rsidR="00257AC1" w:rsidRPr="00295D5B" w:rsidRDefault="00251917" w:rsidP="00DB3C1D">
      <w:pPr>
        <w:pStyle w:val="ListParagraph"/>
        <w:numPr>
          <w:ilvl w:val="1"/>
          <w:numId w:val="6"/>
        </w:numPr>
        <w:suppressAutoHyphens/>
        <w:autoSpaceDE w:val="0"/>
        <w:autoSpaceDN w:val="0"/>
        <w:adjustRightInd w:val="0"/>
        <w:spacing w:after="200"/>
        <w:textAlignment w:val="baseline"/>
        <w:rPr>
          <w:rFonts w:ascii="Arial" w:eastAsia="Arial" w:hAnsi="Arial" w:cs="Arial"/>
          <w:sz w:val="22"/>
          <w:szCs w:val="22"/>
        </w:rPr>
      </w:pPr>
      <w:r w:rsidRPr="00295D5B">
        <w:rPr>
          <w:rFonts w:ascii="Arial" w:hAnsi="Arial" w:cs="Arial"/>
          <w:sz w:val="22"/>
          <w:szCs w:val="22"/>
        </w:rPr>
        <w:t xml:space="preserve">A thriving cultural offer will become ever more important in driving footfall to the high street as changes in consumer behaviour make traditional town centre retail less sustainable. </w:t>
      </w:r>
      <w:r w:rsidR="006C28DB" w:rsidRPr="00295D5B">
        <w:rPr>
          <w:rFonts w:ascii="Arial" w:hAnsi="Arial" w:cs="Arial"/>
          <w:sz w:val="22"/>
          <w:szCs w:val="22"/>
        </w:rPr>
        <w:t xml:space="preserve">Councils are essential in delivering this, both </w:t>
      </w:r>
      <w:r w:rsidR="00EB7065" w:rsidRPr="00295D5B">
        <w:rPr>
          <w:rFonts w:ascii="Arial" w:hAnsi="Arial" w:cs="Arial"/>
          <w:sz w:val="22"/>
          <w:szCs w:val="22"/>
        </w:rPr>
        <w:t xml:space="preserve">in their role </w:t>
      </w:r>
      <w:r w:rsidR="006C28DB" w:rsidRPr="00295D5B">
        <w:rPr>
          <w:rFonts w:ascii="Arial" w:hAnsi="Arial" w:cs="Arial"/>
          <w:sz w:val="22"/>
          <w:szCs w:val="22"/>
        </w:rPr>
        <w:t>as conveners of place and</w:t>
      </w:r>
      <w:r w:rsidR="00EB7065" w:rsidRPr="00295D5B">
        <w:rPr>
          <w:rFonts w:ascii="Arial" w:hAnsi="Arial" w:cs="Arial"/>
          <w:sz w:val="22"/>
          <w:szCs w:val="22"/>
        </w:rPr>
        <w:t xml:space="preserve"> as</w:t>
      </w:r>
      <w:r w:rsidR="00F209B1" w:rsidRPr="00295D5B">
        <w:rPr>
          <w:rFonts w:ascii="Arial" w:hAnsi="Arial" w:cs="Arial"/>
          <w:sz w:val="22"/>
          <w:szCs w:val="22"/>
        </w:rPr>
        <w:t xml:space="preserve"> </w:t>
      </w:r>
      <w:r w:rsidR="00640CAF" w:rsidRPr="00295D5B">
        <w:rPr>
          <w:rFonts w:ascii="Arial" w:hAnsi="Arial" w:cs="Arial"/>
          <w:sz w:val="22"/>
          <w:szCs w:val="22"/>
        </w:rPr>
        <w:t>a</w:t>
      </w:r>
      <w:r w:rsidR="00F209B1" w:rsidRPr="00295D5B">
        <w:rPr>
          <w:rFonts w:ascii="Arial" w:hAnsi="Arial" w:cs="Arial"/>
          <w:sz w:val="22"/>
          <w:szCs w:val="22"/>
        </w:rPr>
        <w:t xml:space="preserve"> major funder and provider of cultural services.</w:t>
      </w:r>
      <w:r w:rsidR="00EB7065" w:rsidRPr="00295D5B">
        <w:rPr>
          <w:rFonts w:ascii="Arial" w:hAnsi="Arial" w:cs="Arial"/>
          <w:sz w:val="22"/>
          <w:szCs w:val="22"/>
        </w:rPr>
        <w:t xml:space="preserve"> </w:t>
      </w:r>
      <w:r w:rsidR="006C28DB" w:rsidRPr="00295D5B">
        <w:rPr>
          <w:rFonts w:ascii="Arial" w:hAnsi="Arial" w:cs="Arial"/>
          <w:sz w:val="22"/>
          <w:szCs w:val="22"/>
        </w:rPr>
        <w:t xml:space="preserve"> </w:t>
      </w:r>
      <w:r w:rsidRPr="00295D5B">
        <w:rPr>
          <w:rFonts w:ascii="Arial" w:hAnsi="Arial" w:cs="Arial"/>
          <w:sz w:val="22"/>
          <w:szCs w:val="22"/>
        </w:rPr>
        <w:t xml:space="preserve"> </w:t>
      </w:r>
    </w:p>
    <w:p w14:paraId="542D5007" w14:textId="47850B16" w:rsidR="004D2B5A" w:rsidRPr="00295D5B" w:rsidRDefault="00F209B1" w:rsidP="00DB3C1D">
      <w:pPr>
        <w:pStyle w:val="ListParagraph"/>
        <w:numPr>
          <w:ilvl w:val="1"/>
          <w:numId w:val="6"/>
        </w:numPr>
        <w:suppressAutoHyphens/>
        <w:autoSpaceDE w:val="0"/>
        <w:autoSpaceDN w:val="0"/>
        <w:adjustRightInd w:val="0"/>
        <w:spacing w:after="200"/>
        <w:textAlignment w:val="baseline"/>
        <w:rPr>
          <w:rFonts w:ascii="Arial" w:eastAsia="Arial" w:hAnsi="Arial" w:cs="Arial"/>
          <w:sz w:val="22"/>
          <w:szCs w:val="22"/>
        </w:rPr>
      </w:pPr>
      <w:r w:rsidRPr="00295D5B">
        <w:rPr>
          <w:rFonts w:ascii="Arial" w:hAnsi="Arial" w:cs="Arial"/>
          <w:sz w:val="22"/>
          <w:szCs w:val="22"/>
        </w:rPr>
        <w:lastRenderedPageBreak/>
        <w:t>We welcome that the</w:t>
      </w:r>
      <w:r w:rsidR="00257AC1" w:rsidRPr="00295D5B">
        <w:rPr>
          <w:rFonts w:ascii="Arial" w:hAnsi="Arial" w:cs="Arial"/>
          <w:sz w:val="22"/>
          <w:szCs w:val="22"/>
        </w:rPr>
        <w:t xml:space="preserve"> importance of culture</w:t>
      </w:r>
      <w:r w:rsidRPr="00295D5B">
        <w:rPr>
          <w:rFonts w:ascii="Arial" w:hAnsi="Arial" w:cs="Arial"/>
          <w:sz w:val="22"/>
          <w:szCs w:val="22"/>
        </w:rPr>
        <w:t xml:space="preserve"> </w:t>
      </w:r>
      <w:r w:rsidR="00257AC1" w:rsidRPr="00295D5B">
        <w:rPr>
          <w:rFonts w:ascii="Arial" w:hAnsi="Arial" w:cs="Arial"/>
          <w:sz w:val="22"/>
          <w:szCs w:val="22"/>
        </w:rPr>
        <w:t>is</w:t>
      </w:r>
      <w:r w:rsidR="00251917" w:rsidRPr="00295D5B">
        <w:rPr>
          <w:rFonts w:ascii="Arial" w:hAnsi="Arial" w:cs="Arial"/>
          <w:sz w:val="22"/>
          <w:szCs w:val="22"/>
        </w:rPr>
        <w:t xml:space="preserve"> recognised in the Levelling Up White </w:t>
      </w:r>
      <w:r w:rsidR="00C16DE4" w:rsidRPr="00295D5B">
        <w:rPr>
          <w:rFonts w:ascii="Arial" w:hAnsi="Arial" w:cs="Arial"/>
          <w:sz w:val="22"/>
          <w:szCs w:val="22"/>
        </w:rPr>
        <w:t>P</w:t>
      </w:r>
      <w:r w:rsidR="00251917" w:rsidRPr="00295D5B">
        <w:rPr>
          <w:rFonts w:ascii="Arial" w:hAnsi="Arial" w:cs="Arial"/>
          <w:sz w:val="22"/>
          <w:szCs w:val="22"/>
        </w:rPr>
        <w:t>aper</w:t>
      </w:r>
      <w:r w:rsidR="00A50ED5" w:rsidRPr="00295D5B">
        <w:rPr>
          <w:rFonts w:ascii="Arial" w:hAnsi="Arial" w:cs="Arial"/>
          <w:sz w:val="22"/>
          <w:szCs w:val="22"/>
        </w:rPr>
        <w:t>, with ‘</w:t>
      </w:r>
      <w:r w:rsidR="00251917" w:rsidRPr="00295D5B">
        <w:rPr>
          <w:rFonts w:ascii="Arial" w:hAnsi="Arial" w:cs="Arial"/>
          <w:sz w:val="22"/>
          <w:szCs w:val="22"/>
        </w:rPr>
        <w:t>engagement in culture</w:t>
      </w:r>
      <w:r w:rsidR="00A50ED5" w:rsidRPr="00295D5B">
        <w:rPr>
          <w:rFonts w:ascii="Arial" w:hAnsi="Arial" w:cs="Arial"/>
          <w:sz w:val="22"/>
          <w:szCs w:val="22"/>
        </w:rPr>
        <w:t>’ acknowledged</w:t>
      </w:r>
      <w:r w:rsidR="00251917" w:rsidRPr="00295D5B">
        <w:rPr>
          <w:rFonts w:ascii="Arial" w:hAnsi="Arial" w:cs="Arial"/>
          <w:sz w:val="22"/>
          <w:szCs w:val="22"/>
        </w:rPr>
        <w:t xml:space="preserve"> as a key driver of ‘Pride of Place</w:t>
      </w:r>
      <w:r w:rsidR="00912B3B" w:rsidRPr="00295D5B">
        <w:rPr>
          <w:rFonts w:ascii="Arial" w:hAnsi="Arial" w:cs="Arial"/>
          <w:sz w:val="22"/>
          <w:szCs w:val="22"/>
        </w:rPr>
        <w:t>’</w:t>
      </w:r>
      <w:r w:rsidR="00A77A34" w:rsidRPr="00295D5B">
        <w:rPr>
          <w:rFonts w:ascii="Arial" w:hAnsi="Arial" w:cs="Arial"/>
          <w:sz w:val="22"/>
          <w:szCs w:val="22"/>
        </w:rPr>
        <w:t>. However,</w:t>
      </w:r>
      <w:r w:rsidR="00251917" w:rsidRPr="00295D5B">
        <w:rPr>
          <w:rFonts w:ascii="Arial" w:hAnsi="Arial" w:cs="Arial"/>
          <w:sz w:val="22"/>
          <w:szCs w:val="22"/>
        </w:rPr>
        <w:t xml:space="preserve"> if we are to achieve levelling up it will be essential to also recognise the contribution culture can make</w:t>
      </w:r>
      <w:r w:rsidR="00CE451A" w:rsidRPr="00295D5B">
        <w:rPr>
          <w:rFonts w:ascii="Arial" w:hAnsi="Arial" w:cs="Arial"/>
          <w:sz w:val="22"/>
          <w:szCs w:val="22"/>
        </w:rPr>
        <w:t xml:space="preserve"> across the Levelling Up Missions,</w:t>
      </w:r>
      <w:r w:rsidR="00251917" w:rsidRPr="00295D5B">
        <w:rPr>
          <w:rFonts w:ascii="Arial" w:hAnsi="Arial" w:cs="Arial"/>
          <w:sz w:val="22"/>
          <w:szCs w:val="22"/>
        </w:rPr>
        <w:t xml:space="preserve"> to</w:t>
      </w:r>
      <w:r w:rsidR="00CC61CA" w:rsidRPr="00295D5B">
        <w:rPr>
          <w:rFonts w:ascii="Arial" w:hAnsi="Arial" w:cs="Arial"/>
          <w:sz w:val="22"/>
          <w:szCs w:val="22"/>
        </w:rPr>
        <w:t xml:space="preserve"> tackle inequalities and deliver on</w:t>
      </w:r>
      <w:r w:rsidR="00251917" w:rsidRPr="00295D5B">
        <w:rPr>
          <w:rFonts w:ascii="Arial" w:hAnsi="Arial" w:cs="Arial"/>
          <w:sz w:val="22"/>
          <w:szCs w:val="22"/>
        </w:rPr>
        <w:t xml:space="preserve"> wider social, economic and health objectives. </w:t>
      </w:r>
      <w:r w:rsidR="00F631B8" w:rsidRPr="00295D5B">
        <w:rPr>
          <w:rFonts w:ascii="Arial" w:hAnsi="Arial" w:cs="Arial"/>
          <w:sz w:val="22"/>
          <w:szCs w:val="22"/>
        </w:rPr>
        <w:t xml:space="preserve">It is particularly relevant to </w:t>
      </w:r>
      <w:r w:rsidR="001844EB" w:rsidRPr="00295D5B">
        <w:rPr>
          <w:rFonts w:ascii="Arial" w:hAnsi="Arial" w:cs="Arial"/>
          <w:sz w:val="22"/>
          <w:szCs w:val="22"/>
        </w:rPr>
        <w:t>Missions 5,</w:t>
      </w:r>
      <w:r w:rsidR="007055D3" w:rsidRPr="00295D5B">
        <w:rPr>
          <w:rFonts w:ascii="Arial" w:hAnsi="Arial" w:cs="Arial"/>
          <w:sz w:val="22"/>
          <w:szCs w:val="22"/>
        </w:rPr>
        <w:t xml:space="preserve"> (</w:t>
      </w:r>
      <w:r w:rsidR="00E100B4" w:rsidRPr="00295D5B">
        <w:rPr>
          <w:rFonts w:ascii="Arial" w:hAnsi="Arial" w:cs="Arial"/>
          <w:sz w:val="22"/>
          <w:szCs w:val="22"/>
        </w:rPr>
        <w:t>improving education outcomes)</w:t>
      </w:r>
      <w:r w:rsidR="001844EB" w:rsidRPr="00295D5B">
        <w:rPr>
          <w:rFonts w:ascii="Arial" w:hAnsi="Arial" w:cs="Arial"/>
          <w:sz w:val="22"/>
          <w:szCs w:val="22"/>
        </w:rPr>
        <w:t xml:space="preserve"> 6</w:t>
      </w:r>
      <w:r w:rsidR="005C084D" w:rsidRPr="00295D5B">
        <w:rPr>
          <w:rFonts w:ascii="Arial" w:hAnsi="Arial" w:cs="Arial"/>
          <w:sz w:val="22"/>
          <w:szCs w:val="22"/>
        </w:rPr>
        <w:t xml:space="preserve"> (boosting the number of people with high quality skills)</w:t>
      </w:r>
      <w:r w:rsidR="001844EB" w:rsidRPr="00295D5B">
        <w:rPr>
          <w:rFonts w:ascii="Arial" w:hAnsi="Arial" w:cs="Arial"/>
          <w:sz w:val="22"/>
          <w:szCs w:val="22"/>
        </w:rPr>
        <w:t>, 7</w:t>
      </w:r>
      <w:r w:rsidR="00CD5DF2" w:rsidRPr="00295D5B">
        <w:rPr>
          <w:rFonts w:ascii="Arial" w:hAnsi="Arial" w:cs="Arial"/>
          <w:sz w:val="22"/>
          <w:szCs w:val="22"/>
        </w:rPr>
        <w:t xml:space="preserve"> (decreasing health inequalities and improving life expectancy)</w:t>
      </w:r>
      <w:r w:rsidR="001844EB" w:rsidRPr="00295D5B">
        <w:rPr>
          <w:rFonts w:ascii="Arial" w:hAnsi="Arial" w:cs="Arial"/>
          <w:sz w:val="22"/>
          <w:szCs w:val="22"/>
        </w:rPr>
        <w:t>, 8</w:t>
      </w:r>
      <w:r w:rsidR="00CD07F0" w:rsidRPr="00295D5B">
        <w:rPr>
          <w:rFonts w:ascii="Arial" w:hAnsi="Arial" w:cs="Arial"/>
          <w:sz w:val="22"/>
          <w:szCs w:val="22"/>
        </w:rPr>
        <w:t xml:space="preserve"> (improving wellbeing)</w:t>
      </w:r>
      <w:r w:rsidR="001844EB" w:rsidRPr="00295D5B">
        <w:rPr>
          <w:rFonts w:ascii="Arial" w:hAnsi="Arial" w:cs="Arial"/>
          <w:sz w:val="22"/>
          <w:szCs w:val="22"/>
        </w:rPr>
        <w:t>, and 9</w:t>
      </w:r>
      <w:r w:rsidR="00076313" w:rsidRPr="00295D5B">
        <w:rPr>
          <w:rFonts w:ascii="Arial" w:hAnsi="Arial" w:cs="Arial"/>
          <w:sz w:val="22"/>
          <w:szCs w:val="22"/>
        </w:rPr>
        <w:t xml:space="preserve"> (restoring pride in place and building a sense of community)</w:t>
      </w:r>
      <w:r w:rsidR="001844EB" w:rsidRPr="00295D5B">
        <w:rPr>
          <w:rFonts w:ascii="Arial" w:hAnsi="Arial" w:cs="Arial"/>
          <w:sz w:val="22"/>
          <w:szCs w:val="22"/>
        </w:rPr>
        <w:t>.</w:t>
      </w:r>
      <w:r w:rsidR="00251917" w:rsidRPr="00295D5B">
        <w:rPr>
          <w:rFonts w:ascii="Arial" w:hAnsi="Arial" w:cs="Arial"/>
          <w:sz w:val="22"/>
          <w:szCs w:val="22"/>
        </w:rPr>
        <w:t xml:space="preserve"> </w:t>
      </w:r>
    </w:p>
    <w:p w14:paraId="2EAE2FC8" w14:textId="37F228AA" w:rsidR="004D2B5A" w:rsidRPr="00295D5B" w:rsidRDefault="00251917" w:rsidP="00DB3C1D">
      <w:pPr>
        <w:pStyle w:val="ListParagraph"/>
        <w:numPr>
          <w:ilvl w:val="1"/>
          <w:numId w:val="6"/>
        </w:numPr>
        <w:suppressAutoHyphens/>
        <w:autoSpaceDE w:val="0"/>
        <w:autoSpaceDN w:val="0"/>
        <w:adjustRightInd w:val="0"/>
        <w:spacing w:after="200"/>
        <w:textAlignment w:val="baseline"/>
        <w:rPr>
          <w:rFonts w:ascii="Arial" w:eastAsia="Arial" w:hAnsi="Arial" w:cs="Arial"/>
          <w:sz w:val="22"/>
          <w:szCs w:val="22"/>
        </w:rPr>
      </w:pPr>
      <w:r w:rsidRPr="00295D5B">
        <w:rPr>
          <w:rFonts w:ascii="Arial" w:hAnsi="Arial" w:cs="Arial"/>
          <w:sz w:val="22"/>
          <w:szCs w:val="22"/>
        </w:rPr>
        <w:t xml:space="preserve">To </w:t>
      </w:r>
      <w:r w:rsidR="00B72BE7" w:rsidRPr="00295D5B">
        <w:rPr>
          <w:rFonts w:ascii="Arial" w:hAnsi="Arial" w:cs="Arial"/>
          <w:sz w:val="22"/>
          <w:szCs w:val="22"/>
        </w:rPr>
        <w:t>successfully capitalise on culture to deliver</w:t>
      </w:r>
      <w:r w:rsidRPr="00295D5B">
        <w:rPr>
          <w:rFonts w:ascii="Arial" w:hAnsi="Arial" w:cs="Arial"/>
          <w:sz w:val="22"/>
          <w:szCs w:val="22"/>
        </w:rPr>
        <w:t xml:space="preserve"> level</w:t>
      </w:r>
      <w:r w:rsidR="00B72BE7" w:rsidRPr="00295D5B">
        <w:rPr>
          <w:rFonts w:ascii="Arial" w:hAnsi="Arial" w:cs="Arial"/>
          <w:sz w:val="22"/>
          <w:szCs w:val="22"/>
        </w:rPr>
        <w:t>ling up</w:t>
      </w:r>
      <w:r w:rsidRPr="00295D5B">
        <w:rPr>
          <w:rFonts w:ascii="Arial" w:hAnsi="Arial" w:cs="Arial"/>
          <w:sz w:val="22"/>
          <w:szCs w:val="22"/>
        </w:rPr>
        <w:t>,</w:t>
      </w:r>
      <w:r w:rsidR="00B72BE7" w:rsidRPr="00295D5B">
        <w:rPr>
          <w:rFonts w:ascii="Arial" w:hAnsi="Arial" w:cs="Arial"/>
          <w:sz w:val="22"/>
          <w:szCs w:val="22"/>
        </w:rPr>
        <w:t xml:space="preserve"> the</w:t>
      </w:r>
      <w:r w:rsidRPr="00295D5B">
        <w:rPr>
          <w:rFonts w:ascii="Arial" w:hAnsi="Arial" w:cs="Arial"/>
          <w:sz w:val="22"/>
          <w:szCs w:val="22"/>
        </w:rPr>
        <w:t xml:space="preserve"> </w:t>
      </w:r>
      <w:hyperlink r:id="rId13" w:history="1">
        <w:r w:rsidR="00B72BE7" w:rsidRPr="00295D5B">
          <w:rPr>
            <w:rStyle w:val="Hyperlink"/>
            <w:rFonts w:ascii="Arial" w:hAnsi="Arial" w:cs="Arial"/>
            <w:sz w:val="22"/>
            <w:szCs w:val="22"/>
          </w:rPr>
          <w:t>G</w:t>
        </w:r>
        <w:r w:rsidRPr="00295D5B">
          <w:rPr>
            <w:rStyle w:val="Hyperlink"/>
            <w:rFonts w:ascii="Arial" w:hAnsi="Arial" w:cs="Arial"/>
            <w:sz w:val="22"/>
            <w:szCs w:val="22"/>
          </w:rPr>
          <w:t xml:space="preserve">overnment should build on the success of </w:t>
        </w:r>
        <w:r w:rsidR="006F69AD" w:rsidRPr="00295D5B">
          <w:rPr>
            <w:rStyle w:val="Hyperlink"/>
            <w:rFonts w:ascii="Arial" w:hAnsi="Arial" w:cs="Arial"/>
            <w:sz w:val="22"/>
            <w:szCs w:val="22"/>
          </w:rPr>
          <w:t>local authorities cultural</w:t>
        </w:r>
        <w:r w:rsidRPr="00295D5B">
          <w:rPr>
            <w:rStyle w:val="Hyperlink"/>
            <w:rFonts w:ascii="Arial" w:hAnsi="Arial" w:cs="Arial"/>
            <w:sz w:val="22"/>
            <w:szCs w:val="22"/>
          </w:rPr>
          <w:t xml:space="preserve"> initiatives</w:t>
        </w:r>
      </w:hyperlink>
      <w:r w:rsidR="00CA0BB1" w:rsidRPr="00295D5B">
        <w:rPr>
          <w:rStyle w:val="Hyperlink"/>
          <w:rFonts w:ascii="Arial" w:hAnsi="Arial" w:cs="Arial"/>
          <w:sz w:val="22"/>
          <w:szCs w:val="22"/>
        </w:rPr>
        <w:t xml:space="preserve"> and regeneration projects</w:t>
      </w:r>
      <w:r w:rsidRPr="00295D5B">
        <w:rPr>
          <w:rFonts w:ascii="Arial" w:hAnsi="Arial" w:cs="Arial"/>
          <w:sz w:val="22"/>
          <w:szCs w:val="22"/>
        </w:rPr>
        <w:t xml:space="preserve">, as well as </w:t>
      </w:r>
      <w:r w:rsidR="00C02B34" w:rsidRPr="00295D5B">
        <w:rPr>
          <w:rFonts w:ascii="Arial" w:hAnsi="Arial" w:cs="Arial"/>
          <w:sz w:val="22"/>
          <w:szCs w:val="22"/>
        </w:rPr>
        <w:t>schemes</w:t>
      </w:r>
      <w:r w:rsidRPr="00295D5B">
        <w:rPr>
          <w:rFonts w:ascii="Arial" w:hAnsi="Arial" w:cs="Arial"/>
          <w:sz w:val="22"/>
          <w:szCs w:val="22"/>
        </w:rPr>
        <w:t xml:space="preserve"> like the Creative Industries Clusters Programme, and back a pilot programme of place-based investment and incentives in the creative economy. </w:t>
      </w:r>
      <w:r w:rsidR="00862947" w:rsidRPr="00295D5B">
        <w:rPr>
          <w:rFonts w:ascii="Arial" w:hAnsi="Arial" w:cs="Arial"/>
          <w:sz w:val="22"/>
          <w:szCs w:val="22"/>
        </w:rPr>
        <w:t>We are</w:t>
      </w:r>
      <w:r w:rsidR="00220B46" w:rsidRPr="00295D5B">
        <w:rPr>
          <w:rFonts w:ascii="Arial" w:hAnsi="Arial" w:cs="Arial"/>
          <w:sz w:val="22"/>
          <w:szCs w:val="22"/>
        </w:rPr>
        <w:t xml:space="preserve"> calling on Government to </w:t>
      </w:r>
      <w:r w:rsidR="004B1D8A" w:rsidRPr="00295D5B">
        <w:rPr>
          <w:rFonts w:ascii="Arial" w:hAnsi="Arial" w:cs="Arial"/>
          <w:sz w:val="22"/>
          <w:szCs w:val="22"/>
        </w:rPr>
        <w:t xml:space="preserve">unlock cultural investment by </w:t>
      </w:r>
      <w:r w:rsidRPr="00295D5B">
        <w:rPr>
          <w:rFonts w:ascii="Arial" w:hAnsi="Arial" w:cs="Arial"/>
          <w:sz w:val="22"/>
          <w:szCs w:val="22"/>
        </w:rPr>
        <w:t>match fund</w:t>
      </w:r>
      <w:r w:rsidR="004B1D8A" w:rsidRPr="00295D5B">
        <w:rPr>
          <w:rFonts w:ascii="Arial" w:hAnsi="Arial" w:cs="Arial"/>
          <w:sz w:val="22"/>
          <w:szCs w:val="22"/>
        </w:rPr>
        <w:t>ing</w:t>
      </w:r>
      <w:r w:rsidRPr="00295D5B">
        <w:rPr>
          <w:rFonts w:ascii="Arial" w:hAnsi="Arial" w:cs="Arial"/>
          <w:sz w:val="22"/>
          <w:szCs w:val="22"/>
        </w:rPr>
        <w:t xml:space="preserve"> councils’ own investments and provid</w:t>
      </w:r>
      <w:r w:rsidR="007C6C28" w:rsidRPr="00295D5B">
        <w:rPr>
          <w:rFonts w:ascii="Arial" w:hAnsi="Arial" w:cs="Arial"/>
          <w:sz w:val="22"/>
          <w:szCs w:val="22"/>
        </w:rPr>
        <w:t>ing</w:t>
      </w:r>
      <w:r w:rsidRPr="00295D5B">
        <w:rPr>
          <w:rFonts w:ascii="Arial" w:hAnsi="Arial" w:cs="Arial"/>
          <w:sz w:val="22"/>
          <w:szCs w:val="22"/>
        </w:rPr>
        <w:t xml:space="preserve"> a package of incentives for areas</w:t>
      </w:r>
      <w:r w:rsidR="004B1D8A" w:rsidRPr="00295D5B">
        <w:rPr>
          <w:rFonts w:ascii="Arial" w:hAnsi="Arial" w:cs="Arial"/>
          <w:sz w:val="22"/>
          <w:szCs w:val="22"/>
        </w:rPr>
        <w:t xml:space="preserve"> which are</w:t>
      </w:r>
      <w:r w:rsidRPr="00295D5B">
        <w:rPr>
          <w:rFonts w:ascii="Arial" w:hAnsi="Arial" w:cs="Arial"/>
          <w:sz w:val="22"/>
          <w:szCs w:val="22"/>
        </w:rPr>
        <w:t xml:space="preserve"> designated a</w:t>
      </w:r>
      <w:r w:rsidR="004B1D8A" w:rsidRPr="00295D5B">
        <w:rPr>
          <w:rFonts w:ascii="Arial" w:hAnsi="Arial" w:cs="Arial"/>
          <w:sz w:val="22"/>
          <w:szCs w:val="22"/>
        </w:rPr>
        <w:t>s a</w:t>
      </w:r>
      <w:r w:rsidRPr="00295D5B">
        <w:rPr>
          <w:rFonts w:ascii="Arial" w:hAnsi="Arial" w:cs="Arial"/>
          <w:sz w:val="22"/>
          <w:szCs w:val="22"/>
        </w:rPr>
        <w:t xml:space="preserve"> creative cluster area.</w:t>
      </w:r>
    </w:p>
    <w:p w14:paraId="2EB90657" w14:textId="77777777" w:rsidR="00295D5B" w:rsidRPr="00AF779A" w:rsidRDefault="00251917" w:rsidP="00295D5B">
      <w:pPr>
        <w:pStyle w:val="ListParagraph"/>
        <w:numPr>
          <w:ilvl w:val="1"/>
          <w:numId w:val="6"/>
        </w:numPr>
        <w:suppressAutoHyphens/>
        <w:autoSpaceDE w:val="0"/>
        <w:autoSpaceDN w:val="0"/>
        <w:adjustRightInd w:val="0"/>
        <w:spacing w:after="200"/>
        <w:textAlignment w:val="baseline"/>
        <w:rPr>
          <w:rFonts w:ascii="Arial" w:eastAsia="Arial" w:hAnsi="Arial" w:cs="Arial"/>
          <w:sz w:val="22"/>
          <w:szCs w:val="22"/>
        </w:rPr>
      </w:pPr>
      <w:r w:rsidRPr="00295D5B">
        <w:rPr>
          <w:rFonts w:ascii="Arial" w:hAnsi="Arial" w:cs="Arial"/>
          <w:sz w:val="22"/>
          <w:szCs w:val="22"/>
        </w:rPr>
        <w:t>Creative involvement in place-making is not simply about incorporating art into new designs, it is about recognising the value of creativity in the design process and in the engagement process with the local community. Creatives working within the cultural sector have an advantageous skillset</w:t>
      </w:r>
      <w:r w:rsidR="00DE6D92" w:rsidRPr="00295D5B">
        <w:rPr>
          <w:rFonts w:ascii="Arial" w:hAnsi="Arial" w:cs="Arial"/>
          <w:sz w:val="22"/>
          <w:szCs w:val="22"/>
        </w:rPr>
        <w:t xml:space="preserve"> and </w:t>
      </w:r>
      <w:r w:rsidR="00C52644" w:rsidRPr="00295D5B">
        <w:rPr>
          <w:rFonts w:ascii="Arial" w:hAnsi="Arial" w:cs="Arial"/>
          <w:sz w:val="22"/>
          <w:szCs w:val="22"/>
        </w:rPr>
        <w:t>experience in community outreach</w:t>
      </w:r>
      <w:r w:rsidRPr="00295D5B">
        <w:rPr>
          <w:rFonts w:ascii="Arial" w:hAnsi="Arial" w:cs="Arial"/>
          <w:sz w:val="22"/>
          <w:szCs w:val="22"/>
        </w:rPr>
        <w:t xml:space="preserve"> which can </w:t>
      </w:r>
      <w:r w:rsidRPr="00AF779A">
        <w:rPr>
          <w:rFonts w:ascii="Arial" w:hAnsi="Arial" w:cs="Arial"/>
          <w:sz w:val="22"/>
          <w:szCs w:val="22"/>
        </w:rPr>
        <w:t>add significant value to local decision making</w:t>
      </w:r>
      <w:r w:rsidR="00C52644" w:rsidRPr="00AF779A">
        <w:rPr>
          <w:rFonts w:ascii="Arial" w:hAnsi="Arial" w:cs="Arial"/>
          <w:sz w:val="22"/>
          <w:szCs w:val="22"/>
        </w:rPr>
        <w:t>.</w:t>
      </w:r>
      <w:r w:rsidRPr="00AF779A">
        <w:rPr>
          <w:rFonts w:ascii="Arial" w:hAnsi="Arial" w:cs="Arial"/>
          <w:sz w:val="22"/>
          <w:szCs w:val="22"/>
        </w:rPr>
        <w:t xml:space="preserve"> </w:t>
      </w:r>
    </w:p>
    <w:p w14:paraId="3E6095E8" w14:textId="77777777" w:rsidR="00AF779A" w:rsidRPr="00AF779A" w:rsidRDefault="00B545CC" w:rsidP="00AF779A">
      <w:pPr>
        <w:pStyle w:val="ListParagraph"/>
        <w:numPr>
          <w:ilvl w:val="1"/>
          <w:numId w:val="6"/>
        </w:numPr>
        <w:suppressAutoHyphens/>
        <w:autoSpaceDE w:val="0"/>
        <w:autoSpaceDN w:val="0"/>
        <w:adjustRightInd w:val="0"/>
        <w:spacing w:after="200"/>
        <w:ind w:left="426" w:hanging="568"/>
        <w:textAlignment w:val="baseline"/>
        <w:rPr>
          <w:rFonts w:ascii="Arial" w:eastAsia="Arial" w:hAnsi="Arial" w:cs="Arial"/>
          <w:sz w:val="22"/>
          <w:szCs w:val="22"/>
        </w:rPr>
      </w:pPr>
      <w:r w:rsidRPr="00AF779A">
        <w:rPr>
          <w:rStyle w:val="normaltextrun"/>
          <w:rFonts w:ascii="Arial" w:hAnsi="Arial" w:cs="Arial"/>
          <w:sz w:val="22"/>
          <w:szCs w:val="22"/>
        </w:rPr>
        <w:t>The</w:t>
      </w:r>
      <w:r w:rsidR="000625FB" w:rsidRPr="00AF779A">
        <w:rPr>
          <w:rStyle w:val="normaltextrun"/>
          <w:rFonts w:ascii="Arial" w:hAnsi="Arial" w:cs="Arial"/>
          <w:sz w:val="22"/>
          <w:szCs w:val="22"/>
        </w:rPr>
        <w:t xml:space="preserve"> Government should look to extend the success of the</w:t>
      </w:r>
      <w:r w:rsidRPr="00AF779A">
        <w:rPr>
          <w:rStyle w:val="normaltextrun"/>
          <w:rFonts w:ascii="Arial" w:hAnsi="Arial" w:cs="Arial"/>
          <w:sz w:val="22"/>
          <w:szCs w:val="22"/>
        </w:rPr>
        <w:t xml:space="preserve"> </w:t>
      </w:r>
      <w:r w:rsidR="00251917" w:rsidRPr="00AF779A">
        <w:rPr>
          <w:rStyle w:val="normaltextrun"/>
          <w:rFonts w:ascii="Arial" w:hAnsi="Arial" w:cs="Arial"/>
          <w:sz w:val="22"/>
          <w:szCs w:val="22"/>
        </w:rPr>
        <w:t xml:space="preserve">UK City of Culture </w:t>
      </w:r>
      <w:r w:rsidR="00251917" w:rsidRPr="00AF779A">
        <w:rPr>
          <w:rFonts w:ascii="Arial" w:hAnsi="Arial" w:cs="Arial"/>
          <w:sz w:val="22"/>
          <w:szCs w:val="22"/>
        </w:rPr>
        <w:t>programme</w:t>
      </w:r>
      <w:r w:rsidR="000625FB" w:rsidRPr="00AF779A">
        <w:rPr>
          <w:rFonts w:ascii="Arial" w:hAnsi="Arial" w:cs="Arial"/>
          <w:sz w:val="22"/>
          <w:szCs w:val="22"/>
        </w:rPr>
        <w:t xml:space="preserve"> </w:t>
      </w:r>
      <w:r w:rsidR="003D56ED" w:rsidRPr="00AF779A">
        <w:rPr>
          <w:rFonts w:ascii="Arial" w:hAnsi="Arial" w:cs="Arial"/>
          <w:sz w:val="22"/>
          <w:szCs w:val="22"/>
        </w:rPr>
        <w:t>by</w:t>
      </w:r>
      <w:r w:rsidR="00251917" w:rsidRPr="00AF779A">
        <w:rPr>
          <w:rFonts w:ascii="Arial" w:hAnsi="Arial" w:cs="Arial"/>
          <w:sz w:val="22"/>
          <w:szCs w:val="22"/>
        </w:rPr>
        <w:t xml:space="preserve"> consider</w:t>
      </w:r>
      <w:r w:rsidR="003D56ED" w:rsidRPr="00AF779A">
        <w:rPr>
          <w:rFonts w:ascii="Arial" w:hAnsi="Arial" w:cs="Arial"/>
          <w:sz w:val="22"/>
          <w:szCs w:val="22"/>
        </w:rPr>
        <w:t>ing</w:t>
      </w:r>
      <w:r w:rsidR="00251917" w:rsidRPr="00AF779A">
        <w:rPr>
          <w:rFonts w:ascii="Arial" w:hAnsi="Arial" w:cs="Arial"/>
          <w:sz w:val="22"/>
          <w:szCs w:val="22"/>
        </w:rPr>
        <w:t xml:space="preserve"> how the principles </w:t>
      </w:r>
      <w:r w:rsidR="006A24CE" w:rsidRPr="00AF779A">
        <w:rPr>
          <w:rFonts w:ascii="Arial" w:hAnsi="Arial" w:cs="Arial"/>
          <w:sz w:val="22"/>
          <w:szCs w:val="22"/>
        </w:rPr>
        <w:t>of the scheme can be applied to deliver</w:t>
      </w:r>
      <w:r w:rsidR="007B6E0E" w:rsidRPr="00AF779A">
        <w:rPr>
          <w:rFonts w:ascii="Arial" w:hAnsi="Arial" w:cs="Arial"/>
          <w:sz w:val="22"/>
          <w:szCs w:val="22"/>
        </w:rPr>
        <w:t xml:space="preserve"> similar</w:t>
      </w:r>
      <w:r w:rsidR="006A24CE" w:rsidRPr="00AF779A">
        <w:rPr>
          <w:rFonts w:ascii="Arial" w:hAnsi="Arial" w:cs="Arial"/>
          <w:sz w:val="22"/>
          <w:szCs w:val="22"/>
        </w:rPr>
        <w:t xml:space="preserve"> benefits </w:t>
      </w:r>
      <w:r w:rsidR="00251917" w:rsidRPr="00AF779A">
        <w:rPr>
          <w:rFonts w:ascii="Arial" w:hAnsi="Arial" w:cs="Arial"/>
          <w:sz w:val="22"/>
          <w:szCs w:val="22"/>
        </w:rPr>
        <w:t>outside</w:t>
      </w:r>
      <w:r w:rsidR="009B1552" w:rsidRPr="00AF779A">
        <w:rPr>
          <w:rFonts w:ascii="Arial" w:hAnsi="Arial" w:cs="Arial"/>
          <w:sz w:val="22"/>
          <w:szCs w:val="22"/>
        </w:rPr>
        <w:t xml:space="preserve"> of</w:t>
      </w:r>
      <w:r w:rsidR="00251917" w:rsidRPr="00AF779A">
        <w:rPr>
          <w:rFonts w:ascii="Arial" w:hAnsi="Arial" w:cs="Arial"/>
          <w:sz w:val="22"/>
          <w:szCs w:val="22"/>
        </w:rPr>
        <w:t xml:space="preserve"> urban centres.</w:t>
      </w:r>
    </w:p>
    <w:p w14:paraId="59C4FC10" w14:textId="77777777" w:rsidR="00AF779A" w:rsidRPr="00AF779A" w:rsidRDefault="00251917" w:rsidP="00AF779A">
      <w:pPr>
        <w:pStyle w:val="ListParagraph"/>
        <w:numPr>
          <w:ilvl w:val="1"/>
          <w:numId w:val="6"/>
        </w:numPr>
        <w:suppressAutoHyphens/>
        <w:autoSpaceDE w:val="0"/>
        <w:autoSpaceDN w:val="0"/>
        <w:adjustRightInd w:val="0"/>
        <w:spacing w:after="200"/>
        <w:ind w:left="426" w:hanging="568"/>
        <w:textAlignment w:val="baseline"/>
        <w:rPr>
          <w:rFonts w:ascii="Arial" w:eastAsia="Arial" w:hAnsi="Arial" w:cs="Arial"/>
          <w:sz w:val="22"/>
          <w:szCs w:val="22"/>
        </w:rPr>
      </w:pPr>
      <w:r w:rsidRPr="00AF779A">
        <w:rPr>
          <w:rFonts w:ascii="Arial" w:hAnsi="Arial" w:cs="Arial"/>
          <w:sz w:val="22"/>
          <w:szCs w:val="22"/>
        </w:rPr>
        <w:t xml:space="preserve">Collaboration between councils, local cultural organisations and national funding bodies is critical to </w:t>
      </w:r>
      <w:r w:rsidR="0010525F" w:rsidRPr="00AF779A">
        <w:rPr>
          <w:rFonts w:ascii="Arial" w:hAnsi="Arial" w:cs="Arial"/>
          <w:sz w:val="22"/>
          <w:szCs w:val="22"/>
        </w:rPr>
        <w:t xml:space="preserve">supporting the growth of the cultural and creatives sectors across the UK. </w:t>
      </w:r>
      <w:r w:rsidR="00E0404A" w:rsidRPr="00AF779A">
        <w:rPr>
          <w:rFonts w:ascii="Arial" w:hAnsi="Arial" w:cs="Arial"/>
          <w:sz w:val="22"/>
          <w:szCs w:val="22"/>
        </w:rPr>
        <w:t>T</w:t>
      </w:r>
      <w:r w:rsidR="0010525F" w:rsidRPr="00AF779A">
        <w:rPr>
          <w:rFonts w:ascii="Arial" w:hAnsi="Arial" w:cs="Arial"/>
          <w:sz w:val="22"/>
          <w:szCs w:val="22"/>
        </w:rPr>
        <w:t>hat is why</w:t>
      </w:r>
      <w:r w:rsidR="00E0404A" w:rsidRPr="00AF779A">
        <w:rPr>
          <w:rFonts w:ascii="Arial" w:hAnsi="Arial" w:cs="Arial"/>
          <w:sz w:val="22"/>
          <w:szCs w:val="22"/>
        </w:rPr>
        <w:t xml:space="preserve"> we are calling for an </w:t>
      </w:r>
      <w:r w:rsidRPr="00AF779A">
        <w:rPr>
          <w:rFonts w:ascii="Arial" w:hAnsi="Arial" w:cs="Arial"/>
          <w:sz w:val="22"/>
          <w:szCs w:val="22"/>
        </w:rPr>
        <w:t xml:space="preserve">extension of Arts Council England’s programme of cultural compacts, </w:t>
      </w:r>
      <w:hyperlink r:id="rId14" w:history="1">
        <w:r w:rsidRPr="00AF779A">
          <w:rPr>
            <w:rStyle w:val="Hyperlink"/>
            <w:rFonts w:ascii="Arial" w:eastAsia="Times New Roman" w:hAnsi="Arial" w:cs="Arial"/>
            <w:sz w:val="22"/>
            <w:szCs w:val="22"/>
          </w:rPr>
          <w:t>which been shown to represent a step-change</w:t>
        </w:r>
      </w:hyperlink>
      <w:r w:rsidRPr="00AF779A">
        <w:rPr>
          <w:rFonts w:ascii="Arial" w:hAnsi="Arial" w:cs="Arial"/>
          <w:sz w:val="22"/>
          <w:szCs w:val="22"/>
        </w:rPr>
        <w:t xml:space="preserve"> in partnership working across sectors, bringing together local authorities, businesses, education providers, cultural and community leaders.</w:t>
      </w:r>
      <w:r w:rsidR="003A183E" w:rsidRPr="00AF779A">
        <w:rPr>
          <w:rFonts w:ascii="Arial" w:hAnsi="Arial" w:cs="Arial"/>
          <w:sz w:val="22"/>
          <w:szCs w:val="22"/>
        </w:rPr>
        <w:t xml:space="preserve"> This approach will turbocharge culture in the investment plans required under the UK Shared Prosperity Fund. </w:t>
      </w:r>
    </w:p>
    <w:p w14:paraId="1361CB5B" w14:textId="7DEF20A9" w:rsidR="00AE0605" w:rsidRPr="00AF779A" w:rsidRDefault="00E379D4" w:rsidP="00AF779A">
      <w:pPr>
        <w:pStyle w:val="ListParagraph"/>
        <w:numPr>
          <w:ilvl w:val="1"/>
          <w:numId w:val="6"/>
        </w:numPr>
        <w:suppressAutoHyphens/>
        <w:autoSpaceDE w:val="0"/>
        <w:autoSpaceDN w:val="0"/>
        <w:adjustRightInd w:val="0"/>
        <w:spacing w:after="200"/>
        <w:ind w:left="426" w:hanging="568"/>
        <w:textAlignment w:val="baseline"/>
        <w:rPr>
          <w:rFonts w:ascii="Arial" w:eastAsia="Arial" w:hAnsi="Arial" w:cs="Arial"/>
          <w:sz w:val="22"/>
          <w:szCs w:val="22"/>
        </w:rPr>
      </w:pPr>
      <w:r w:rsidRPr="00AF779A">
        <w:rPr>
          <w:rFonts w:ascii="Arial" w:hAnsi="Arial" w:cs="Arial"/>
          <w:sz w:val="22"/>
          <w:szCs w:val="22"/>
        </w:rPr>
        <w:t>The LGA supports its members to</w:t>
      </w:r>
      <w:r w:rsidR="007304DF" w:rsidRPr="00AF779A">
        <w:rPr>
          <w:rFonts w:ascii="Arial" w:hAnsi="Arial" w:cs="Arial"/>
          <w:sz w:val="22"/>
          <w:szCs w:val="22"/>
        </w:rPr>
        <w:t xml:space="preserve"> use</w:t>
      </w:r>
      <w:r w:rsidRPr="00AF779A">
        <w:rPr>
          <w:rFonts w:ascii="Arial" w:hAnsi="Arial" w:cs="Arial"/>
          <w:sz w:val="22"/>
          <w:szCs w:val="22"/>
        </w:rPr>
        <w:t xml:space="preserve"> culture </w:t>
      </w:r>
      <w:r w:rsidR="007304DF" w:rsidRPr="00AF779A">
        <w:rPr>
          <w:rFonts w:ascii="Arial" w:hAnsi="Arial" w:cs="Arial"/>
          <w:sz w:val="22"/>
          <w:szCs w:val="22"/>
        </w:rPr>
        <w:t>to support</w:t>
      </w:r>
      <w:r w:rsidRPr="00AF779A">
        <w:rPr>
          <w:rFonts w:ascii="Arial" w:hAnsi="Arial" w:cs="Arial"/>
          <w:sz w:val="22"/>
          <w:szCs w:val="22"/>
        </w:rPr>
        <w:t xml:space="preserve"> local economies including through a range of resources focused on the role of culture in local strategic planning</w:t>
      </w:r>
      <w:r w:rsidR="007304DF" w:rsidRPr="00AF779A">
        <w:rPr>
          <w:rFonts w:ascii="Arial" w:hAnsi="Arial" w:cs="Arial"/>
          <w:sz w:val="22"/>
          <w:szCs w:val="22"/>
        </w:rPr>
        <w:t xml:space="preserve">. </w:t>
      </w:r>
      <w:r w:rsidRPr="00AF779A">
        <w:rPr>
          <w:rFonts w:ascii="Arial" w:hAnsi="Arial" w:cs="Arial"/>
          <w:sz w:val="22"/>
          <w:szCs w:val="22"/>
        </w:rPr>
        <w:t>We</w:t>
      </w:r>
      <w:r w:rsidR="007304DF" w:rsidRPr="00AF779A">
        <w:rPr>
          <w:rFonts w:ascii="Arial" w:hAnsi="Arial" w:cs="Arial"/>
          <w:sz w:val="22"/>
          <w:szCs w:val="22"/>
        </w:rPr>
        <w:t xml:space="preserve"> are also</w:t>
      </w:r>
      <w:r w:rsidRPr="00AF779A">
        <w:rPr>
          <w:rFonts w:ascii="Arial" w:hAnsi="Arial" w:cs="Arial"/>
          <w:sz w:val="22"/>
          <w:szCs w:val="22"/>
        </w:rPr>
        <w:t xml:space="preserve"> supporting councils to revitalise their town and city centres and help struggling high streets in the wake of COVID-19, through a number of resources which set out practical guidance</w:t>
      </w:r>
      <w:r w:rsidR="00AE0605" w:rsidRPr="00AF779A">
        <w:rPr>
          <w:rFonts w:ascii="Arial" w:hAnsi="Arial" w:cs="Arial"/>
          <w:sz w:val="22"/>
          <w:szCs w:val="22"/>
        </w:rPr>
        <w:t xml:space="preserve">, emphasising the importance of leadership and strong partnerships, the value strategic planning and a good understanding of place-based data. They also highlight examples of innovative practice. </w:t>
      </w:r>
    </w:p>
    <w:p w14:paraId="4418A3E9" w14:textId="77777777" w:rsidR="00251917" w:rsidRPr="00295D5B" w:rsidRDefault="00251917" w:rsidP="00D96113">
      <w:pPr>
        <w:rPr>
          <w:rFonts w:ascii="Arial" w:hAnsi="Arial" w:cs="Arial"/>
          <w:b/>
          <w:bCs/>
          <w:szCs w:val="22"/>
        </w:rPr>
      </w:pPr>
    </w:p>
    <w:p w14:paraId="0054E78F" w14:textId="77777777" w:rsidR="00251917" w:rsidRPr="00295D5B" w:rsidRDefault="00251917" w:rsidP="00DB3C1D">
      <w:pPr>
        <w:pStyle w:val="ListParagraph"/>
        <w:numPr>
          <w:ilvl w:val="0"/>
          <w:numId w:val="5"/>
        </w:numPr>
        <w:rPr>
          <w:rFonts w:ascii="Arial" w:hAnsi="Arial" w:cs="Arial"/>
          <w:b/>
          <w:bCs/>
          <w:sz w:val="22"/>
          <w:szCs w:val="22"/>
        </w:rPr>
      </w:pPr>
      <w:r w:rsidRPr="00295D5B">
        <w:rPr>
          <w:rFonts w:ascii="Arial" w:hAnsi="Arial" w:cs="Arial"/>
          <w:b/>
          <w:bCs/>
          <w:sz w:val="22"/>
          <w:szCs w:val="22"/>
        </w:rPr>
        <w:t>How can culture reanimate our public spaces and shopping streets?</w:t>
      </w:r>
    </w:p>
    <w:p w14:paraId="5443F81E" w14:textId="77777777" w:rsidR="00251917" w:rsidRPr="00295D5B" w:rsidRDefault="00251917" w:rsidP="00251917">
      <w:pPr>
        <w:pStyle w:val="ListParagraph"/>
        <w:rPr>
          <w:rFonts w:ascii="Arial" w:hAnsi="Arial" w:cs="Arial"/>
          <w:sz w:val="22"/>
          <w:szCs w:val="22"/>
        </w:rPr>
      </w:pPr>
    </w:p>
    <w:p w14:paraId="4E5406A3" w14:textId="088F7E6C" w:rsidR="00B545CC" w:rsidRPr="00295D5B" w:rsidRDefault="00251917" w:rsidP="00DB3C1D">
      <w:pPr>
        <w:pStyle w:val="ListParagraph"/>
        <w:numPr>
          <w:ilvl w:val="1"/>
          <w:numId w:val="7"/>
        </w:numPr>
        <w:rPr>
          <w:rFonts w:ascii="Arial" w:hAnsi="Arial" w:cs="Arial"/>
          <w:b/>
          <w:bCs/>
          <w:sz w:val="22"/>
          <w:szCs w:val="22"/>
        </w:rPr>
      </w:pPr>
      <w:r w:rsidRPr="00295D5B">
        <w:rPr>
          <w:rFonts w:ascii="Arial" w:hAnsi="Arial" w:cs="Arial"/>
          <w:sz w:val="22"/>
          <w:szCs w:val="22"/>
        </w:rPr>
        <w:t xml:space="preserve">As traditional town centre retail </w:t>
      </w:r>
      <w:hyperlink r:id="rId15" w:history="1">
        <w:r w:rsidRPr="00295D5B">
          <w:rPr>
            <w:rStyle w:val="Hyperlink"/>
            <w:rFonts w:ascii="Arial" w:hAnsi="Arial" w:cs="Arial"/>
            <w:sz w:val="22"/>
            <w:szCs w:val="22"/>
          </w:rPr>
          <w:t>becomes less sustainable</w:t>
        </w:r>
      </w:hyperlink>
      <w:r w:rsidRPr="00295D5B">
        <w:rPr>
          <w:rFonts w:ascii="Arial" w:hAnsi="Arial" w:cs="Arial"/>
          <w:sz w:val="22"/>
          <w:szCs w:val="22"/>
        </w:rPr>
        <w:t xml:space="preserve">, in part due to a long-term trend towards online shopping which has been accelerated by COVID-19, a cultural and hospitality offer will become ever more important in driving footfall to the high street.  </w:t>
      </w:r>
      <w:r w:rsidRPr="00295D5B">
        <w:rPr>
          <w:rFonts w:ascii="Arial" w:eastAsia="Times New Roman" w:hAnsi="Arial" w:cs="Arial"/>
          <w:sz w:val="22"/>
          <w:szCs w:val="22"/>
        </w:rPr>
        <w:t>Community demand increasingly focuses on experience, requiring high streets to compete on a new footing.</w:t>
      </w:r>
      <w:r w:rsidRPr="00295D5B">
        <w:rPr>
          <w:rFonts w:ascii="Arial" w:eastAsia="Times New Roman" w:hAnsi="Arial" w:cs="Arial"/>
          <w:color w:val="000000" w:themeColor="text1"/>
          <w:sz w:val="22"/>
          <w:szCs w:val="22"/>
        </w:rPr>
        <w:t xml:space="preserve"> </w:t>
      </w:r>
      <w:r w:rsidRPr="00295D5B">
        <w:rPr>
          <w:rFonts w:ascii="Arial" w:hAnsi="Arial" w:cs="Arial"/>
          <w:sz w:val="22"/>
          <w:szCs w:val="22"/>
        </w:rPr>
        <w:t>Culture and leisure venues and organisations can act as ‘anchor institutions’ that drive footfall to high streets and support the wider retail, hospitality and night life sectors</w:t>
      </w:r>
      <w:r w:rsidRPr="00295D5B">
        <w:rPr>
          <w:rFonts w:ascii="Arial" w:eastAsia="Times New Roman" w:hAnsi="Arial" w:cs="Arial"/>
          <w:sz w:val="22"/>
          <w:szCs w:val="22"/>
        </w:rPr>
        <w:t xml:space="preserve"> by creating an attractive and vibrant offer.</w:t>
      </w:r>
    </w:p>
    <w:p w14:paraId="03F1BB99" w14:textId="77777777" w:rsidR="00B545CC" w:rsidRPr="00295D5B" w:rsidRDefault="00B545CC" w:rsidP="00B545CC">
      <w:pPr>
        <w:pStyle w:val="ListParagraph"/>
        <w:ind w:left="360"/>
        <w:rPr>
          <w:rFonts w:ascii="Arial" w:hAnsi="Arial" w:cs="Arial"/>
          <w:b/>
          <w:bCs/>
          <w:sz w:val="22"/>
          <w:szCs w:val="22"/>
        </w:rPr>
      </w:pPr>
    </w:p>
    <w:p w14:paraId="51D6A2AA" w14:textId="7073BA69" w:rsidR="00B2607D" w:rsidRPr="00295D5B" w:rsidRDefault="00251917" w:rsidP="00DB3C1D">
      <w:pPr>
        <w:pStyle w:val="ListParagraph"/>
        <w:numPr>
          <w:ilvl w:val="1"/>
          <w:numId w:val="7"/>
        </w:numPr>
        <w:rPr>
          <w:rFonts w:ascii="Arial" w:hAnsi="Arial" w:cs="Arial"/>
          <w:b/>
          <w:bCs/>
          <w:sz w:val="22"/>
          <w:szCs w:val="22"/>
        </w:rPr>
      </w:pPr>
      <w:r w:rsidRPr="00295D5B">
        <w:rPr>
          <w:rFonts w:ascii="Arial" w:hAnsi="Arial" w:cs="Arial"/>
          <w:sz w:val="22"/>
          <w:szCs w:val="22"/>
        </w:rPr>
        <w:t>Councils have a vital role to play in using culture to reanimate town centres, both as major funders and providers of cultural services and in their role as place-shapers and lead</w:t>
      </w:r>
      <w:r w:rsidR="00BD6901" w:rsidRPr="00295D5B">
        <w:rPr>
          <w:rFonts w:ascii="Arial" w:hAnsi="Arial" w:cs="Arial"/>
          <w:sz w:val="22"/>
          <w:szCs w:val="22"/>
        </w:rPr>
        <w:t>ers of local</w:t>
      </w:r>
      <w:r w:rsidRPr="00295D5B">
        <w:rPr>
          <w:rFonts w:ascii="Arial" w:hAnsi="Arial" w:cs="Arial"/>
          <w:sz w:val="22"/>
          <w:szCs w:val="22"/>
        </w:rPr>
        <w:t xml:space="preserve"> economic development. Many councils have already effectively used a culture-led regeneration approach to drive sustainable growth in their town centres and there are plenty of successful local models for this approach, as we explored in our </w:t>
      </w:r>
      <w:hyperlink r:id="rId16">
        <w:r w:rsidRPr="00295D5B">
          <w:rPr>
            <w:rStyle w:val="Hyperlink"/>
            <w:rFonts w:ascii="Arial" w:hAnsi="Arial" w:cs="Arial"/>
            <w:sz w:val="22"/>
            <w:szCs w:val="22"/>
          </w:rPr>
          <w:t>2019 report on culture and economic growth</w:t>
        </w:r>
      </w:hyperlink>
      <w:r w:rsidRPr="00295D5B">
        <w:rPr>
          <w:sz w:val="22"/>
          <w:szCs w:val="22"/>
        </w:rPr>
        <w:t xml:space="preserve">. </w:t>
      </w:r>
      <w:r w:rsidRPr="00295D5B">
        <w:rPr>
          <w:rFonts w:ascii="Arial" w:hAnsi="Arial" w:cs="Arial"/>
          <w:sz w:val="22"/>
          <w:szCs w:val="22"/>
        </w:rPr>
        <w:t xml:space="preserve">The benefits of </w:t>
      </w:r>
      <w:r w:rsidR="002B5C38" w:rsidRPr="00295D5B">
        <w:rPr>
          <w:rFonts w:ascii="Arial" w:hAnsi="Arial" w:cs="Arial"/>
          <w:sz w:val="22"/>
          <w:szCs w:val="22"/>
        </w:rPr>
        <w:t>culture-led regeneration</w:t>
      </w:r>
      <w:r w:rsidRPr="00295D5B">
        <w:rPr>
          <w:rFonts w:ascii="Arial" w:hAnsi="Arial" w:cs="Arial"/>
          <w:sz w:val="22"/>
          <w:szCs w:val="22"/>
        </w:rPr>
        <w:t xml:space="preserve"> are also </w:t>
      </w:r>
      <w:r w:rsidRPr="00295D5B">
        <w:rPr>
          <w:rFonts w:ascii="Arial" w:hAnsi="Arial" w:cs="Arial"/>
          <w:sz w:val="22"/>
          <w:szCs w:val="22"/>
        </w:rPr>
        <w:lastRenderedPageBreak/>
        <w:t>acknowledged in the Government’s approach to the Towns Fund, while t</w:t>
      </w:r>
      <w:r w:rsidRPr="00295D5B">
        <w:rPr>
          <w:rFonts w:ascii="Arial" w:eastAsia="Times New Roman" w:hAnsi="Arial" w:cs="Arial"/>
          <w:sz w:val="22"/>
          <w:szCs w:val="22"/>
        </w:rPr>
        <w:t xml:space="preserve">he </w:t>
      </w:r>
      <w:hyperlink r:id="rId17">
        <w:r w:rsidRPr="00295D5B">
          <w:rPr>
            <w:rStyle w:val="Hyperlink"/>
            <w:rFonts w:ascii="Arial" w:eastAsia="Times New Roman" w:hAnsi="Arial" w:cs="Arial"/>
            <w:sz w:val="22"/>
            <w:szCs w:val="22"/>
          </w:rPr>
          <w:t>High Street Action Zones</w:t>
        </w:r>
      </w:hyperlink>
      <w:r w:rsidRPr="00295D5B">
        <w:rPr>
          <w:rFonts w:ascii="Arial" w:eastAsia="Times New Roman" w:hAnsi="Arial" w:cs="Arial"/>
          <w:sz w:val="22"/>
          <w:szCs w:val="22"/>
        </w:rPr>
        <w:t xml:space="preserve"> have made a particular impact by integrating local heritage into this offer.</w:t>
      </w:r>
    </w:p>
    <w:p w14:paraId="322B2B46" w14:textId="77777777" w:rsidR="00B2607D" w:rsidRPr="00295D5B" w:rsidRDefault="00B2607D" w:rsidP="00B2607D">
      <w:pPr>
        <w:pStyle w:val="ListParagraph"/>
        <w:rPr>
          <w:rFonts w:ascii="Arial" w:hAnsi="Arial" w:cs="Arial"/>
          <w:sz w:val="22"/>
          <w:szCs w:val="22"/>
        </w:rPr>
      </w:pPr>
    </w:p>
    <w:p w14:paraId="08B0A04A" w14:textId="37C971AC" w:rsidR="00B2607D" w:rsidRPr="00295D5B" w:rsidRDefault="00251917" w:rsidP="00DB3C1D">
      <w:pPr>
        <w:pStyle w:val="ListParagraph"/>
        <w:numPr>
          <w:ilvl w:val="1"/>
          <w:numId w:val="7"/>
        </w:numPr>
        <w:rPr>
          <w:rFonts w:ascii="Arial" w:hAnsi="Arial" w:cs="Arial"/>
          <w:b/>
          <w:bCs/>
          <w:sz w:val="22"/>
          <w:szCs w:val="22"/>
        </w:rPr>
      </w:pPr>
      <w:r w:rsidRPr="00295D5B">
        <w:rPr>
          <w:rFonts w:ascii="Arial" w:hAnsi="Arial" w:cs="Arial"/>
          <w:sz w:val="22"/>
          <w:szCs w:val="22"/>
        </w:rPr>
        <w:t>The LGA</w:t>
      </w:r>
      <w:r w:rsidR="002B5C38" w:rsidRPr="00295D5B">
        <w:rPr>
          <w:rFonts w:ascii="Arial" w:hAnsi="Arial" w:cs="Arial"/>
          <w:sz w:val="22"/>
          <w:szCs w:val="22"/>
        </w:rPr>
        <w:t xml:space="preserve"> is</w:t>
      </w:r>
      <w:r w:rsidRPr="00295D5B">
        <w:rPr>
          <w:rFonts w:ascii="Arial" w:hAnsi="Arial" w:cs="Arial"/>
          <w:sz w:val="22"/>
          <w:szCs w:val="22"/>
        </w:rPr>
        <w:t xml:space="preserve"> support</w:t>
      </w:r>
      <w:r w:rsidR="002B5C38" w:rsidRPr="00295D5B">
        <w:rPr>
          <w:rFonts w:ascii="Arial" w:hAnsi="Arial" w:cs="Arial"/>
          <w:sz w:val="22"/>
          <w:szCs w:val="22"/>
        </w:rPr>
        <w:t>ing</w:t>
      </w:r>
      <w:r w:rsidRPr="00295D5B">
        <w:rPr>
          <w:rFonts w:ascii="Arial" w:hAnsi="Arial" w:cs="Arial"/>
          <w:sz w:val="22"/>
          <w:szCs w:val="22"/>
        </w:rPr>
        <w:t xml:space="preserve"> councils to revitalise their town and city centres and help struggling high streets in the wake of COVID-19</w:t>
      </w:r>
      <w:r w:rsidR="002B5C38" w:rsidRPr="00295D5B">
        <w:rPr>
          <w:rFonts w:ascii="Arial" w:hAnsi="Arial" w:cs="Arial"/>
          <w:sz w:val="22"/>
          <w:szCs w:val="22"/>
        </w:rPr>
        <w:t xml:space="preserve">. We have produced a number of resources, </w:t>
      </w:r>
      <w:r w:rsidRPr="00295D5B">
        <w:rPr>
          <w:rFonts w:ascii="Arial" w:hAnsi="Arial" w:cs="Arial"/>
          <w:sz w:val="22"/>
          <w:szCs w:val="22"/>
        </w:rPr>
        <w:t xml:space="preserve">including </w:t>
      </w:r>
      <w:hyperlink r:id="rId18">
        <w:r w:rsidRPr="00295D5B">
          <w:rPr>
            <w:rStyle w:val="Hyperlink"/>
            <w:rFonts w:ascii="Arial" w:hAnsi="Arial" w:cs="Arial"/>
            <w:sz w:val="22"/>
            <w:szCs w:val="22"/>
          </w:rPr>
          <w:t>Dealing with Empty Shops</w:t>
        </w:r>
      </w:hyperlink>
      <w:r w:rsidRPr="00295D5B">
        <w:rPr>
          <w:rFonts w:ascii="Arial" w:hAnsi="Arial" w:cs="Arial"/>
          <w:sz w:val="22"/>
          <w:szCs w:val="22"/>
        </w:rPr>
        <w:t xml:space="preserve">, the </w:t>
      </w:r>
      <w:hyperlink r:id="rId19">
        <w:r w:rsidRPr="00295D5B">
          <w:rPr>
            <w:rStyle w:val="Hyperlink"/>
            <w:rFonts w:ascii="Arial" w:hAnsi="Arial" w:cs="Arial"/>
            <w:sz w:val="22"/>
            <w:szCs w:val="22"/>
          </w:rPr>
          <w:t>Revitalising Town Centres toolkit for councils</w:t>
        </w:r>
      </w:hyperlink>
      <w:r w:rsidRPr="00295D5B">
        <w:rPr>
          <w:rFonts w:ascii="Arial" w:hAnsi="Arial" w:cs="Arial"/>
          <w:sz w:val="22"/>
          <w:szCs w:val="22"/>
        </w:rPr>
        <w:t xml:space="preserve">, and a </w:t>
      </w:r>
      <w:hyperlink r:id="rId20" w:history="1">
        <w:r w:rsidRPr="00295D5B">
          <w:rPr>
            <w:rStyle w:val="Hyperlink"/>
            <w:rFonts w:ascii="Arial" w:hAnsi="Arial" w:cs="Arial"/>
            <w:sz w:val="22"/>
            <w:szCs w:val="22"/>
          </w:rPr>
          <w:t>Local Economic Recovery Planning: Playbook for Action</w:t>
        </w:r>
      </w:hyperlink>
      <w:r w:rsidRPr="00295D5B">
        <w:rPr>
          <w:rFonts w:ascii="Arial" w:hAnsi="Arial" w:cs="Arial"/>
          <w:sz w:val="22"/>
          <w:szCs w:val="22"/>
        </w:rPr>
        <w:t>. These reports emphasise the importance of leadership and strong partnerships, the value strategic plan</w:t>
      </w:r>
      <w:r w:rsidR="006E32D4" w:rsidRPr="00295D5B">
        <w:rPr>
          <w:rFonts w:ascii="Arial" w:hAnsi="Arial" w:cs="Arial"/>
          <w:sz w:val="22"/>
          <w:szCs w:val="22"/>
        </w:rPr>
        <w:t>ning</w:t>
      </w:r>
      <w:r w:rsidRPr="00295D5B">
        <w:rPr>
          <w:rFonts w:ascii="Arial" w:hAnsi="Arial" w:cs="Arial"/>
          <w:sz w:val="22"/>
          <w:szCs w:val="22"/>
        </w:rPr>
        <w:t xml:space="preserve"> and a good understanding of place-based data. They also highlight examples of innovative practice. </w:t>
      </w:r>
    </w:p>
    <w:p w14:paraId="3DD510F4" w14:textId="77777777" w:rsidR="00C45E5A" w:rsidRPr="00295D5B" w:rsidRDefault="00C45E5A" w:rsidP="00C45E5A">
      <w:pPr>
        <w:pStyle w:val="ListParagraph"/>
        <w:rPr>
          <w:rFonts w:ascii="Arial" w:hAnsi="Arial" w:cs="Arial"/>
          <w:b/>
          <w:bCs/>
          <w:sz w:val="22"/>
          <w:szCs w:val="22"/>
        </w:rPr>
      </w:pPr>
    </w:p>
    <w:p w14:paraId="24286C72" w14:textId="3EC2B76C" w:rsidR="00C45E5A" w:rsidRPr="00295D5B" w:rsidRDefault="00C45E5A" w:rsidP="00C45E5A">
      <w:pPr>
        <w:pStyle w:val="ListParagraph"/>
        <w:numPr>
          <w:ilvl w:val="1"/>
          <w:numId w:val="7"/>
        </w:numPr>
        <w:rPr>
          <w:rFonts w:ascii="Arial" w:hAnsi="Arial" w:cs="Arial"/>
          <w:b/>
          <w:bCs/>
          <w:sz w:val="22"/>
          <w:szCs w:val="22"/>
        </w:rPr>
      </w:pPr>
      <w:r w:rsidRPr="00295D5B">
        <w:rPr>
          <w:rFonts w:ascii="Arial" w:hAnsi="Arial" w:cs="Arial"/>
          <w:sz w:val="22"/>
          <w:szCs w:val="22"/>
        </w:rPr>
        <w:t>The LGA</w:t>
      </w:r>
      <w:r w:rsidR="00AF0D23" w:rsidRPr="00295D5B">
        <w:rPr>
          <w:rFonts w:ascii="Arial" w:hAnsi="Arial" w:cs="Arial"/>
          <w:sz w:val="22"/>
          <w:szCs w:val="22"/>
        </w:rPr>
        <w:t xml:space="preserve"> also</w:t>
      </w:r>
      <w:r w:rsidRPr="00295D5B">
        <w:rPr>
          <w:rFonts w:ascii="Arial" w:hAnsi="Arial" w:cs="Arial"/>
          <w:sz w:val="22"/>
          <w:szCs w:val="22"/>
        </w:rPr>
        <w:t xml:space="preserve"> supports its members to </w:t>
      </w:r>
      <w:r w:rsidR="00AF0D23" w:rsidRPr="00295D5B">
        <w:rPr>
          <w:rFonts w:ascii="Arial" w:hAnsi="Arial" w:cs="Arial"/>
          <w:sz w:val="22"/>
          <w:szCs w:val="22"/>
        </w:rPr>
        <w:t>foster</w:t>
      </w:r>
      <w:r w:rsidRPr="00295D5B">
        <w:rPr>
          <w:rFonts w:ascii="Arial" w:hAnsi="Arial" w:cs="Arial"/>
          <w:sz w:val="22"/>
          <w:szCs w:val="22"/>
        </w:rPr>
        <w:t xml:space="preserve"> culture in</w:t>
      </w:r>
      <w:r w:rsidR="00AF0D23" w:rsidRPr="00295D5B">
        <w:rPr>
          <w:rFonts w:ascii="Arial" w:hAnsi="Arial" w:cs="Arial"/>
          <w:sz w:val="22"/>
          <w:szCs w:val="22"/>
        </w:rPr>
        <w:t xml:space="preserve"> their</w:t>
      </w:r>
      <w:r w:rsidRPr="00295D5B">
        <w:rPr>
          <w:rFonts w:ascii="Arial" w:hAnsi="Arial" w:cs="Arial"/>
          <w:sz w:val="22"/>
          <w:szCs w:val="22"/>
        </w:rPr>
        <w:t xml:space="preserve"> local economies</w:t>
      </w:r>
      <w:r w:rsidR="00220009" w:rsidRPr="00295D5B">
        <w:rPr>
          <w:rFonts w:ascii="Arial" w:hAnsi="Arial" w:cs="Arial"/>
          <w:sz w:val="22"/>
          <w:szCs w:val="22"/>
        </w:rPr>
        <w:t>, including</w:t>
      </w:r>
      <w:r w:rsidRPr="00295D5B">
        <w:rPr>
          <w:rFonts w:ascii="Arial" w:hAnsi="Arial" w:cs="Arial"/>
          <w:sz w:val="22"/>
          <w:szCs w:val="22"/>
        </w:rPr>
        <w:t xml:space="preserve"> through a range of resources focused on the role of culture in local strategic planning</w:t>
      </w:r>
      <w:r w:rsidR="00220009" w:rsidRPr="00295D5B">
        <w:rPr>
          <w:rFonts w:ascii="Arial" w:hAnsi="Arial" w:cs="Arial"/>
          <w:sz w:val="22"/>
          <w:szCs w:val="22"/>
        </w:rPr>
        <w:t xml:space="preserve">. These resources </w:t>
      </w:r>
      <w:r w:rsidRPr="00295D5B">
        <w:rPr>
          <w:rFonts w:ascii="Arial" w:hAnsi="Arial" w:cs="Arial"/>
          <w:sz w:val="22"/>
          <w:szCs w:val="22"/>
        </w:rPr>
        <w:t>includ</w:t>
      </w:r>
      <w:r w:rsidR="00220009" w:rsidRPr="00295D5B">
        <w:rPr>
          <w:rFonts w:ascii="Arial" w:hAnsi="Arial" w:cs="Arial"/>
          <w:sz w:val="22"/>
          <w:szCs w:val="22"/>
        </w:rPr>
        <w:t>e</w:t>
      </w:r>
      <w:r w:rsidRPr="00295D5B">
        <w:rPr>
          <w:rFonts w:ascii="Arial" w:hAnsi="Arial" w:cs="Arial"/>
          <w:sz w:val="22"/>
          <w:szCs w:val="22"/>
        </w:rPr>
        <w:t xml:space="preserve"> </w:t>
      </w:r>
      <w:hyperlink r:id="rId21">
        <w:r w:rsidRPr="00295D5B">
          <w:rPr>
            <w:rStyle w:val="Hyperlink"/>
            <w:rFonts w:ascii="Arial" w:hAnsi="Arial" w:cs="Arial"/>
            <w:sz w:val="22"/>
            <w:szCs w:val="22"/>
          </w:rPr>
          <w:t>Culture-led Regeneration: achieving inclusive and sustainable growth,</w:t>
        </w:r>
      </w:hyperlink>
      <w:r w:rsidRPr="00295D5B">
        <w:rPr>
          <w:rFonts w:ascii="Arial" w:hAnsi="Arial" w:cs="Arial"/>
          <w:sz w:val="22"/>
          <w:szCs w:val="22"/>
        </w:rPr>
        <w:t xml:space="preserve"> our guide to place-based cultural strategies </w:t>
      </w:r>
      <w:hyperlink r:id="rId22">
        <w:r w:rsidRPr="00295D5B">
          <w:rPr>
            <w:rStyle w:val="Hyperlink"/>
            <w:rFonts w:ascii="Arial" w:hAnsi="Arial" w:cs="Arial"/>
            <w:sz w:val="22"/>
            <w:szCs w:val="22"/>
          </w:rPr>
          <w:t>a Cultural Strategy in a Box</w:t>
        </w:r>
      </w:hyperlink>
      <w:r w:rsidRPr="00295D5B">
        <w:rPr>
          <w:rFonts w:ascii="Arial" w:hAnsi="Arial" w:cs="Arial"/>
          <w:sz w:val="22"/>
          <w:szCs w:val="22"/>
        </w:rPr>
        <w:t xml:space="preserve"> and the LGA/Arts Council England </w:t>
      </w:r>
      <w:hyperlink r:id="rId23">
        <w:r w:rsidRPr="00295D5B">
          <w:rPr>
            <w:rStyle w:val="Hyperlink"/>
            <w:rFonts w:ascii="Arial" w:hAnsi="Arial" w:cs="Arial"/>
            <w:sz w:val="22"/>
            <w:szCs w:val="22"/>
          </w:rPr>
          <w:t>Culture Hub</w:t>
        </w:r>
      </w:hyperlink>
      <w:r w:rsidRPr="00295D5B">
        <w:rPr>
          <w:rFonts w:ascii="Arial" w:hAnsi="Arial" w:cs="Arial"/>
          <w:sz w:val="22"/>
          <w:szCs w:val="22"/>
        </w:rPr>
        <w:t>, which highlights case studies from local government culture teams</w:t>
      </w:r>
      <w:r w:rsidRPr="00295D5B" w:rsidDel="00DC4DA7">
        <w:rPr>
          <w:rFonts w:ascii="Arial" w:hAnsi="Arial" w:cs="Arial"/>
          <w:sz w:val="22"/>
          <w:szCs w:val="22"/>
        </w:rPr>
        <w:t>.</w:t>
      </w:r>
    </w:p>
    <w:p w14:paraId="7B01E795" w14:textId="77777777" w:rsidR="00B2607D" w:rsidRPr="00295D5B" w:rsidRDefault="00B2607D" w:rsidP="00B2607D">
      <w:pPr>
        <w:pStyle w:val="ListParagraph"/>
        <w:rPr>
          <w:rFonts w:ascii="Arial" w:hAnsi="Arial" w:cs="Arial"/>
          <w:sz w:val="22"/>
          <w:szCs w:val="22"/>
        </w:rPr>
      </w:pPr>
    </w:p>
    <w:p w14:paraId="7B394CA7" w14:textId="1DC0AD98" w:rsidR="00626AFB" w:rsidRPr="00295D5B" w:rsidRDefault="00251917" w:rsidP="00DB3C1D">
      <w:pPr>
        <w:pStyle w:val="ListParagraph"/>
        <w:numPr>
          <w:ilvl w:val="1"/>
          <w:numId w:val="7"/>
        </w:numPr>
        <w:rPr>
          <w:rFonts w:ascii="Arial" w:hAnsi="Arial" w:cs="Arial"/>
          <w:b/>
          <w:bCs/>
          <w:sz w:val="22"/>
          <w:szCs w:val="22"/>
        </w:rPr>
      </w:pPr>
      <w:r w:rsidRPr="00295D5B">
        <w:rPr>
          <w:rFonts w:ascii="Arial" w:hAnsi="Arial" w:cs="Arial"/>
          <w:sz w:val="22"/>
          <w:szCs w:val="22"/>
        </w:rPr>
        <w:t>An increasing number of councils have made use of empty commercial units on high streets to establish ‘</w:t>
      </w:r>
      <w:hyperlink r:id="rId24" w:history="1">
        <w:r w:rsidRPr="00295D5B">
          <w:rPr>
            <w:rStyle w:val="Hyperlink"/>
            <w:rFonts w:ascii="Arial" w:hAnsi="Arial" w:cs="Arial"/>
            <w:sz w:val="22"/>
            <w:szCs w:val="22"/>
          </w:rPr>
          <w:t>meanwhile use</w:t>
        </w:r>
      </w:hyperlink>
      <w:r w:rsidRPr="00295D5B">
        <w:rPr>
          <w:rStyle w:val="Hyperlink"/>
          <w:rFonts w:ascii="Arial" w:hAnsi="Arial" w:cs="Arial"/>
          <w:sz w:val="22"/>
          <w:szCs w:val="22"/>
        </w:rPr>
        <w:t>’</w:t>
      </w:r>
      <w:r w:rsidRPr="00295D5B">
        <w:rPr>
          <w:rFonts w:ascii="Arial" w:hAnsi="Arial" w:cs="Arial"/>
          <w:b/>
          <w:bCs/>
          <w:sz w:val="22"/>
          <w:szCs w:val="22"/>
        </w:rPr>
        <w:t xml:space="preserve"> </w:t>
      </w:r>
      <w:r w:rsidRPr="00295D5B">
        <w:rPr>
          <w:rFonts w:ascii="Arial" w:hAnsi="Arial" w:cs="Arial"/>
          <w:sz w:val="22"/>
          <w:szCs w:val="22"/>
        </w:rPr>
        <w:t xml:space="preserve">or ‘pop-up’ cultural attractions and creative workspaces, which have the advantage of making temporary use of a unit, and allowing its return to retail or other functions when required. </w:t>
      </w:r>
      <w:r w:rsidRPr="00295D5B">
        <w:rPr>
          <w:rFonts w:ascii="Arial" w:eastAsia="Times New Roman" w:hAnsi="Arial" w:cs="Arial"/>
          <w:sz w:val="22"/>
          <w:szCs w:val="22"/>
        </w:rPr>
        <w:t xml:space="preserve"> </w:t>
      </w:r>
      <w:r w:rsidRPr="00295D5B">
        <w:rPr>
          <w:rFonts w:ascii="Arial" w:hAnsi="Arial" w:cs="Arial"/>
          <w:sz w:val="22"/>
          <w:szCs w:val="22"/>
          <w:shd w:val="clear" w:color="auto" w:fill="FFFFFF"/>
        </w:rPr>
        <w:t xml:space="preserve">For example, Cheshire East Council and their cultural forum have successfully worked with the owner of a local shopping centre to host </w:t>
      </w:r>
      <w:hyperlink r:id="rId25" w:history="1">
        <w:r w:rsidRPr="00295D5B">
          <w:rPr>
            <w:rStyle w:val="Hyperlink"/>
            <w:rFonts w:ascii="Arial" w:hAnsi="Arial" w:cs="Arial"/>
            <w:sz w:val="22"/>
            <w:szCs w:val="22"/>
            <w:shd w:val="clear" w:color="auto" w:fill="FFFFFF"/>
          </w:rPr>
          <w:t xml:space="preserve">Macclesfield </w:t>
        </w:r>
        <w:proofErr w:type="spellStart"/>
        <w:r w:rsidRPr="00295D5B">
          <w:rPr>
            <w:rStyle w:val="Hyperlink"/>
            <w:rFonts w:ascii="Arial" w:hAnsi="Arial" w:cs="Arial"/>
            <w:sz w:val="22"/>
            <w:szCs w:val="22"/>
            <w:shd w:val="clear" w:color="auto" w:fill="FFFFFF"/>
          </w:rPr>
          <w:t>ArtSpace</w:t>
        </w:r>
        <w:proofErr w:type="spellEnd"/>
      </w:hyperlink>
      <w:r w:rsidRPr="00295D5B">
        <w:rPr>
          <w:rFonts w:ascii="Arial" w:hAnsi="Arial" w:cs="Arial"/>
          <w:sz w:val="22"/>
          <w:szCs w:val="22"/>
          <w:shd w:val="clear" w:color="auto" w:fill="FFFFFF"/>
        </w:rPr>
        <w:t xml:space="preserve">, where empty properties in the local shopping centre were used as temporary gallery space. </w:t>
      </w:r>
      <w:r w:rsidRPr="00295D5B">
        <w:rPr>
          <w:rFonts w:ascii="Arial" w:eastAsia="Times New Roman" w:hAnsi="Arial" w:cs="Arial"/>
          <w:sz w:val="22"/>
          <w:szCs w:val="22"/>
        </w:rPr>
        <w:t>Making capital funding available to convert more disused retail units on the high streets into creative studios would enable councils to support their local creative industries to thrive, drive footfall to high streets and increase pride in place. This must be coupled with</w:t>
      </w:r>
      <w:r w:rsidR="007E62AD" w:rsidRPr="00295D5B">
        <w:rPr>
          <w:rFonts w:ascii="Arial" w:eastAsia="Times New Roman" w:hAnsi="Arial" w:cs="Arial"/>
          <w:sz w:val="22"/>
          <w:szCs w:val="22"/>
        </w:rPr>
        <w:t xml:space="preserve"> ensuring local authorities have</w:t>
      </w:r>
      <w:r w:rsidRPr="00295D5B">
        <w:rPr>
          <w:rFonts w:ascii="Arial" w:eastAsia="Times New Roman" w:hAnsi="Arial" w:cs="Arial"/>
          <w:sz w:val="22"/>
          <w:szCs w:val="22"/>
        </w:rPr>
        <w:t xml:space="preserve"> the planning powers </w:t>
      </w:r>
      <w:r w:rsidR="0045747E" w:rsidRPr="00295D5B">
        <w:rPr>
          <w:rFonts w:ascii="Arial" w:eastAsia="Times New Roman" w:hAnsi="Arial" w:cs="Arial"/>
          <w:sz w:val="22"/>
          <w:szCs w:val="22"/>
        </w:rPr>
        <w:t>they need to effectively</w:t>
      </w:r>
      <w:r w:rsidRPr="00295D5B">
        <w:rPr>
          <w:rFonts w:ascii="Arial" w:eastAsia="Times New Roman" w:hAnsi="Arial" w:cs="Arial"/>
          <w:sz w:val="22"/>
          <w:szCs w:val="22"/>
        </w:rPr>
        <w:t xml:space="preserve"> curate high streets. </w:t>
      </w:r>
    </w:p>
    <w:p w14:paraId="603E9D66" w14:textId="77777777" w:rsidR="00626AFB" w:rsidRPr="00295D5B" w:rsidRDefault="00626AFB" w:rsidP="00626AFB">
      <w:pPr>
        <w:pStyle w:val="ListParagraph"/>
        <w:rPr>
          <w:rFonts w:ascii="Arial" w:hAnsi="Arial" w:cs="Arial"/>
          <w:sz w:val="22"/>
          <w:szCs w:val="22"/>
        </w:rPr>
      </w:pPr>
    </w:p>
    <w:p w14:paraId="5F4662C7" w14:textId="5F0BC79D" w:rsidR="00626AFB" w:rsidRPr="00295D5B" w:rsidRDefault="00251917" w:rsidP="00DB3C1D">
      <w:pPr>
        <w:pStyle w:val="ListParagraph"/>
        <w:numPr>
          <w:ilvl w:val="1"/>
          <w:numId w:val="7"/>
        </w:numPr>
        <w:rPr>
          <w:rFonts w:ascii="Arial" w:hAnsi="Arial" w:cs="Arial"/>
          <w:b/>
          <w:bCs/>
          <w:sz w:val="22"/>
          <w:szCs w:val="22"/>
        </w:rPr>
      </w:pPr>
      <w:r w:rsidRPr="00295D5B">
        <w:rPr>
          <w:rFonts w:ascii="Arial" w:hAnsi="Arial" w:cs="Arial"/>
          <w:sz w:val="22"/>
          <w:szCs w:val="22"/>
        </w:rPr>
        <w:t>Investment in culture can have a ripple effect across the wider local economy.</w:t>
      </w:r>
      <w:r w:rsidRPr="00295D5B" w:rsidDel="00ED18FF">
        <w:rPr>
          <w:rFonts w:ascii="Arial" w:hAnsi="Arial" w:cs="Arial"/>
          <w:sz w:val="22"/>
          <w:szCs w:val="22"/>
        </w:rPr>
        <w:t xml:space="preserve"> </w:t>
      </w:r>
      <w:r w:rsidRPr="00295D5B">
        <w:rPr>
          <w:rFonts w:ascii="Arial" w:hAnsi="Arial" w:cs="Arial"/>
          <w:sz w:val="22"/>
          <w:szCs w:val="22"/>
        </w:rPr>
        <w:t xml:space="preserve">For example, Banksy’s 2015 </w:t>
      </w:r>
      <w:proofErr w:type="spellStart"/>
      <w:r w:rsidRPr="00295D5B">
        <w:rPr>
          <w:rFonts w:ascii="Arial" w:hAnsi="Arial" w:cs="Arial"/>
          <w:sz w:val="22"/>
          <w:szCs w:val="22"/>
        </w:rPr>
        <w:t>Dismaland</w:t>
      </w:r>
      <w:proofErr w:type="spellEnd"/>
      <w:r w:rsidRPr="00295D5B">
        <w:rPr>
          <w:rFonts w:ascii="Arial" w:hAnsi="Arial" w:cs="Arial"/>
          <w:sz w:val="22"/>
          <w:szCs w:val="22"/>
        </w:rPr>
        <w:t xml:space="preserve"> show in </w:t>
      </w:r>
      <w:proofErr w:type="spellStart"/>
      <w:r w:rsidRPr="00295D5B">
        <w:rPr>
          <w:rFonts w:ascii="Arial" w:hAnsi="Arial" w:cs="Arial"/>
          <w:sz w:val="22"/>
          <w:szCs w:val="22"/>
        </w:rPr>
        <w:t>Weston-super-Mare</w:t>
      </w:r>
      <w:proofErr w:type="spellEnd"/>
      <w:r w:rsidRPr="00295D5B">
        <w:rPr>
          <w:rFonts w:ascii="Arial" w:hAnsi="Arial" w:cs="Arial"/>
          <w:sz w:val="22"/>
          <w:szCs w:val="22"/>
        </w:rPr>
        <w:t>, hosted by North Somerset Council, delivered an immediate £20 million boost to the local economy</w:t>
      </w:r>
      <w:r w:rsidR="00CD0343" w:rsidRPr="00295D5B">
        <w:rPr>
          <w:rFonts w:ascii="Arial" w:hAnsi="Arial" w:cs="Arial"/>
          <w:sz w:val="22"/>
          <w:szCs w:val="22"/>
        </w:rPr>
        <w:t>. But</w:t>
      </w:r>
      <w:r w:rsidRPr="00295D5B">
        <w:rPr>
          <w:rFonts w:ascii="Arial" w:hAnsi="Arial" w:cs="Arial"/>
          <w:sz w:val="22"/>
          <w:szCs w:val="22"/>
        </w:rPr>
        <w:t xml:space="preserve"> more importantly </w:t>
      </w:r>
      <w:r w:rsidR="00CD0343" w:rsidRPr="00295D5B">
        <w:rPr>
          <w:rFonts w:ascii="Arial" w:hAnsi="Arial" w:cs="Arial"/>
          <w:sz w:val="22"/>
          <w:szCs w:val="22"/>
        </w:rPr>
        <w:t xml:space="preserve">it </w:t>
      </w:r>
      <w:r w:rsidRPr="00295D5B">
        <w:rPr>
          <w:rFonts w:ascii="Arial" w:hAnsi="Arial" w:cs="Arial"/>
          <w:sz w:val="22"/>
          <w:szCs w:val="22"/>
        </w:rPr>
        <w:t xml:space="preserve">helped to change people’s perceptions and engender a new-found confidence in the town, which has led to significant further investment and the renewal of the town’s visitor economy. </w:t>
      </w:r>
    </w:p>
    <w:p w14:paraId="3585CC2F" w14:textId="77777777" w:rsidR="00626AFB" w:rsidRPr="00295D5B" w:rsidRDefault="00626AFB" w:rsidP="00B64333">
      <w:pPr>
        <w:rPr>
          <w:rFonts w:ascii="Arial" w:hAnsi="Arial" w:cs="Arial"/>
          <w:b/>
          <w:bCs/>
          <w:szCs w:val="22"/>
        </w:rPr>
      </w:pPr>
    </w:p>
    <w:p w14:paraId="5339D24C" w14:textId="43C42612" w:rsidR="00626AFB" w:rsidRPr="00295D5B" w:rsidRDefault="00251917" w:rsidP="00DB3C1D">
      <w:pPr>
        <w:pStyle w:val="ListParagraph"/>
        <w:numPr>
          <w:ilvl w:val="1"/>
          <w:numId w:val="7"/>
        </w:numPr>
        <w:rPr>
          <w:rStyle w:val="normaltextrun"/>
          <w:rFonts w:ascii="Arial" w:hAnsi="Arial" w:cs="Arial"/>
          <w:b/>
          <w:bCs/>
          <w:sz w:val="22"/>
          <w:szCs w:val="22"/>
        </w:rPr>
      </w:pPr>
      <w:r w:rsidRPr="00295D5B">
        <w:rPr>
          <w:rStyle w:val="normaltextrun"/>
          <w:rFonts w:ascii="Arial" w:hAnsi="Arial" w:cs="Arial"/>
          <w:color w:val="000000"/>
          <w:sz w:val="22"/>
          <w:szCs w:val="22"/>
          <w:shd w:val="clear" w:color="auto" w:fill="FFFFFF"/>
          <w:lang w:val="en"/>
        </w:rPr>
        <w:t>The creative industries alone hold</w:t>
      </w:r>
      <w:r w:rsidRPr="00295D5B">
        <w:rPr>
          <w:rStyle w:val="normaltextrun"/>
          <w:rFonts w:ascii="Arial" w:hAnsi="Arial" w:cs="Arial"/>
          <w:color w:val="000000" w:themeColor="text1"/>
          <w:sz w:val="22"/>
          <w:szCs w:val="22"/>
          <w:lang w:val="en"/>
        </w:rPr>
        <w:t xml:space="preserve"> huge potential to reanimate our local town </w:t>
      </w:r>
      <w:proofErr w:type="spellStart"/>
      <w:r w:rsidRPr="00295D5B">
        <w:rPr>
          <w:rStyle w:val="normaltextrun"/>
          <w:rFonts w:ascii="Arial" w:hAnsi="Arial" w:cs="Arial"/>
          <w:color w:val="000000" w:themeColor="text1"/>
          <w:sz w:val="22"/>
          <w:szCs w:val="22"/>
          <w:lang w:val="en"/>
        </w:rPr>
        <w:t>centres</w:t>
      </w:r>
      <w:proofErr w:type="spellEnd"/>
      <w:r w:rsidRPr="00295D5B">
        <w:rPr>
          <w:rStyle w:val="normaltextrun"/>
          <w:rFonts w:ascii="Arial" w:hAnsi="Arial" w:cs="Arial"/>
          <w:color w:val="000000"/>
          <w:sz w:val="22"/>
          <w:szCs w:val="22"/>
          <w:shd w:val="clear" w:color="auto" w:fill="FFFFFF"/>
          <w:lang w:val="en"/>
        </w:rPr>
        <w:t>. Before the pandemic, </w:t>
      </w:r>
      <w:hyperlink r:id="rId26" w:history="1">
        <w:r w:rsidRPr="00295D5B">
          <w:rPr>
            <w:rStyle w:val="Hyperlink"/>
            <w:rFonts w:ascii="Arial" w:hAnsi="Arial" w:cs="Arial"/>
            <w:sz w:val="22"/>
            <w:szCs w:val="22"/>
            <w:shd w:val="clear" w:color="auto" w:fill="FFFFFF"/>
            <w:lang w:val="en"/>
          </w:rPr>
          <w:t>Government statistics </w:t>
        </w:r>
      </w:hyperlink>
      <w:hyperlink r:id="rId27" w:tgtFrame="_blank" w:history="1">
        <w:r w:rsidRPr="00295D5B">
          <w:rPr>
            <w:rStyle w:val="normaltextrun"/>
            <w:rFonts w:ascii="Arial" w:hAnsi="Arial" w:cs="Arial"/>
            <w:sz w:val="22"/>
            <w:szCs w:val="22"/>
            <w:shd w:val="clear" w:color="auto" w:fill="FFFFFF"/>
            <w:lang w:val="en"/>
          </w:rPr>
          <w:t>show that in 2018 the UK’s creative industries contributed more than £111 billion to the UK</w:t>
        </w:r>
      </w:hyperlink>
      <w:r w:rsidRPr="00295D5B">
        <w:rPr>
          <w:rStyle w:val="normaltextrun"/>
          <w:rFonts w:ascii="Arial" w:hAnsi="Arial" w:cs="Arial"/>
          <w:color w:val="000000"/>
          <w:sz w:val="22"/>
          <w:szCs w:val="22"/>
          <w:shd w:val="clear" w:color="auto" w:fill="FFFFFF"/>
          <w:lang w:val="en"/>
        </w:rPr>
        <w:t> economy, equivalent to £306 million every day or £13 million every hour – more than the automotive, aerospace, life sciences and oil and gas industries combined. This was a </w:t>
      </w:r>
      <w:hyperlink r:id="rId28" w:tgtFrame="_blank" w:history="1">
        <w:r w:rsidRPr="00295D5B">
          <w:rPr>
            <w:rStyle w:val="normaltextrun"/>
            <w:rFonts w:ascii="Arial" w:hAnsi="Arial" w:cs="Arial"/>
            <w:sz w:val="22"/>
            <w:szCs w:val="22"/>
            <w:shd w:val="clear" w:color="auto" w:fill="FFFFFF"/>
            <w:lang w:val="en"/>
          </w:rPr>
          <w:t>7.4 per cent increase on 2017</w:t>
        </w:r>
      </w:hyperlink>
      <w:r w:rsidRPr="00295D5B">
        <w:rPr>
          <w:rStyle w:val="normaltextrun"/>
          <w:rFonts w:ascii="Arial" w:hAnsi="Arial" w:cs="Arial"/>
          <w:color w:val="000000"/>
          <w:sz w:val="22"/>
          <w:szCs w:val="22"/>
          <w:shd w:val="clear" w:color="auto" w:fill="FFFFFF"/>
          <w:lang w:val="en"/>
        </w:rPr>
        <w:t>, with growth in the creative industries more than five times larger than growth across the UK economy as a whole. </w:t>
      </w:r>
    </w:p>
    <w:p w14:paraId="6C458F9D" w14:textId="77777777" w:rsidR="00626AFB" w:rsidRPr="00295D5B" w:rsidRDefault="00626AFB" w:rsidP="00626AFB">
      <w:pPr>
        <w:pStyle w:val="ListParagraph"/>
        <w:rPr>
          <w:rStyle w:val="normaltextrun"/>
          <w:rFonts w:ascii="Arial" w:hAnsi="Arial" w:cs="Arial"/>
          <w:color w:val="000000"/>
          <w:sz w:val="22"/>
          <w:szCs w:val="22"/>
          <w:shd w:val="clear" w:color="auto" w:fill="FFFFFF"/>
          <w:lang w:val="en"/>
        </w:rPr>
      </w:pPr>
    </w:p>
    <w:p w14:paraId="0DA91B10" w14:textId="2B7FE13F" w:rsidR="00626AFB" w:rsidRPr="00CF7B06" w:rsidRDefault="00251917" w:rsidP="00DB3C1D">
      <w:pPr>
        <w:pStyle w:val="ListParagraph"/>
        <w:numPr>
          <w:ilvl w:val="1"/>
          <w:numId w:val="7"/>
        </w:numPr>
        <w:rPr>
          <w:rStyle w:val="normaltextrun"/>
          <w:rFonts w:ascii="Arial" w:hAnsi="Arial" w:cs="Arial"/>
          <w:b/>
          <w:bCs/>
          <w:sz w:val="22"/>
          <w:szCs w:val="22"/>
        </w:rPr>
      </w:pPr>
      <w:r w:rsidRPr="00CF7B06">
        <w:rPr>
          <w:rStyle w:val="normaltextrun"/>
          <w:rFonts w:ascii="Arial" w:hAnsi="Arial" w:cs="Arial"/>
          <w:color w:val="000000"/>
          <w:sz w:val="22"/>
          <w:szCs w:val="22"/>
          <w:shd w:val="clear" w:color="auto" w:fill="FFFFFF"/>
          <w:lang w:val="en"/>
        </w:rPr>
        <w:t xml:space="preserve">More than two million people work in the UK’s creative industries and, before the COVID-19 crisis, the sector </w:t>
      </w:r>
      <w:hyperlink r:id="rId29" w:history="1">
        <w:r w:rsidRPr="00CF7B06">
          <w:rPr>
            <w:rStyle w:val="Hyperlink"/>
            <w:rFonts w:ascii="Arial" w:hAnsi="Arial" w:cs="Arial"/>
            <w:sz w:val="22"/>
            <w:szCs w:val="22"/>
            <w:shd w:val="clear" w:color="auto" w:fill="FFFFFF"/>
            <w:lang w:val="en"/>
          </w:rPr>
          <w:t xml:space="preserve">was projected </w:t>
        </w:r>
        <w:r w:rsidRPr="00CF7B06">
          <w:rPr>
            <w:rStyle w:val="Hyperlink"/>
            <w:rFonts w:ascii="Arial" w:hAnsi="Arial" w:cs="Arial"/>
            <w:sz w:val="22"/>
            <w:szCs w:val="22"/>
            <w:lang w:val="en"/>
          </w:rPr>
          <w:t>to create another million jobs by 2030</w:t>
        </w:r>
      </w:hyperlink>
      <w:r w:rsidRPr="00CF7B06">
        <w:rPr>
          <w:rStyle w:val="normaltextrun"/>
          <w:rFonts w:ascii="Arial" w:hAnsi="Arial" w:cs="Arial"/>
          <w:color w:val="000000" w:themeColor="text1"/>
          <w:sz w:val="22"/>
          <w:szCs w:val="22"/>
          <w:lang w:val="en"/>
        </w:rPr>
        <w:t xml:space="preserve">. Jobs in the creative economy tend to be higher value, better paid and be more skilled than the average in the wider economy and compared to other sectors, are less likely to be replaced by automation. Crucially for high streets and areas outside major urban </w:t>
      </w:r>
      <w:proofErr w:type="spellStart"/>
      <w:r w:rsidRPr="00CF7B06">
        <w:rPr>
          <w:rStyle w:val="normaltextrun"/>
          <w:rFonts w:ascii="Arial" w:hAnsi="Arial" w:cs="Arial"/>
          <w:color w:val="000000" w:themeColor="text1"/>
          <w:sz w:val="22"/>
          <w:szCs w:val="22"/>
          <w:lang w:val="en"/>
        </w:rPr>
        <w:t>centres</w:t>
      </w:r>
      <w:proofErr w:type="spellEnd"/>
      <w:r w:rsidRPr="00CF7B06">
        <w:rPr>
          <w:rStyle w:val="normaltextrun"/>
          <w:rFonts w:ascii="Arial" w:hAnsi="Arial" w:cs="Arial"/>
          <w:color w:val="000000"/>
          <w:sz w:val="22"/>
          <w:szCs w:val="22"/>
          <w:shd w:val="clear" w:color="auto" w:fill="FFFFFF"/>
          <w:lang w:val="en"/>
        </w:rPr>
        <w:t>, the creative industries </w:t>
      </w:r>
      <w:hyperlink r:id="rId30" w:tgtFrame="_blank" w:history="1">
        <w:r w:rsidRPr="00CF7B06">
          <w:rPr>
            <w:rStyle w:val="normaltextrun"/>
            <w:rFonts w:ascii="Arial" w:hAnsi="Arial" w:cs="Arial"/>
            <w:sz w:val="22"/>
            <w:szCs w:val="22"/>
            <w:shd w:val="clear" w:color="auto" w:fill="FFFFFF"/>
            <w:lang w:val="en"/>
          </w:rPr>
          <w:t>are also highly distributed across the UK</w:t>
        </w:r>
      </w:hyperlink>
      <w:r w:rsidRPr="00CF7B06">
        <w:rPr>
          <w:rStyle w:val="normaltextrun"/>
          <w:rFonts w:ascii="Arial" w:hAnsi="Arial" w:cs="Arial"/>
          <w:color w:val="000000"/>
          <w:sz w:val="22"/>
          <w:szCs w:val="22"/>
          <w:shd w:val="clear" w:color="auto" w:fill="FFFFFF"/>
          <w:lang w:val="en"/>
        </w:rPr>
        <w:t> </w:t>
      </w:r>
      <w:hyperlink r:id="rId31" w:history="1">
        <w:r w:rsidRPr="00CF7B06">
          <w:rPr>
            <w:rStyle w:val="Hyperlink"/>
            <w:rFonts w:ascii="Arial" w:hAnsi="Arial" w:cs="Arial"/>
            <w:sz w:val="22"/>
            <w:szCs w:val="22"/>
            <w:shd w:val="clear" w:color="auto" w:fill="FFFFFF"/>
            <w:lang w:val="en"/>
          </w:rPr>
          <w:t>in over 700 micro-clusters</w:t>
        </w:r>
      </w:hyperlink>
      <w:r w:rsidRPr="00CF7B06">
        <w:rPr>
          <w:rStyle w:val="normaltextrun"/>
          <w:rFonts w:ascii="Arial" w:hAnsi="Arial" w:cs="Arial"/>
          <w:color w:val="000000"/>
          <w:sz w:val="22"/>
          <w:szCs w:val="22"/>
          <w:shd w:val="clear" w:color="auto" w:fill="FFFFFF"/>
          <w:lang w:val="en"/>
        </w:rPr>
        <w:t>, offering the potential to deliver quality jobs in every area</w:t>
      </w:r>
      <w:r w:rsidRPr="00CF7B06">
        <w:rPr>
          <w:rStyle w:val="normaltextrun"/>
          <w:rFonts w:ascii="Arial" w:hAnsi="Arial" w:cs="Arial"/>
          <w:color w:val="000000" w:themeColor="text1"/>
          <w:sz w:val="22"/>
          <w:szCs w:val="22"/>
          <w:lang w:val="en"/>
        </w:rPr>
        <w:t xml:space="preserve">. As such, supporting local creative </w:t>
      </w:r>
      <w:proofErr w:type="spellStart"/>
      <w:r w:rsidRPr="00CF7B06">
        <w:rPr>
          <w:rStyle w:val="normaltextrun"/>
          <w:rFonts w:ascii="Arial" w:hAnsi="Arial" w:cs="Arial"/>
          <w:color w:val="000000" w:themeColor="text1"/>
          <w:sz w:val="22"/>
          <w:szCs w:val="22"/>
          <w:lang w:val="en"/>
        </w:rPr>
        <w:t>organisations</w:t>
      </w:r>
      <w:proofErr w:type="spellEnd"/>
      <w:r w:rsidRPr="00CF7B06">
        <w:rPr>
          <w:rStyle w:val="normaltextrun"/>
          <w:rFonts w:ascii="Arial" w:hAnsi="Arial" w:cs="Arial"/>
          <w:color w:val="000000"/>
          <w:sz w:val="22"/>
          <w:szCs w:val="22"/>
          <w:shd w:val="clear" w:color="auto" w:fill="FFFFFF"/>
          <w:lang w:val="en"/>
        </w:rPr>
        <w:t xml:space="preserve"> will be an important part of making the benefits of levelling up widely available. </w:t>
      </w:r>
    </w:p>
    <w:p w14:paraId="63F0FCB6" w14:textId="77777777" w:rsidR="00626AFB" w:rsidRPr="00CF7B06" w:rsidRDefault="00626AFB" w:rsidP="00626AFB">
      <w:pPr>
        <w:pStyle w:val="ListParagraph"/>
        <w:ind w:left="360"/>
        <w:rPr>
          <w:rStyle w:val="normaltextrun"/>
          <w:rFonts w:ascii="Arial" w:hAnsi="Arial" w:cs="Arial"/>
          <w:b/>
          <w:bCs/>
          <w:sz w:val="22"/>
          <w:szCs w:val="22"/>
        </w:rPr>
      </w:pPr>
    </w:p>
    <w:p w14:paraId="35A3B55B" w14:textId="77777777" w:rsidR="00626AFB" w:rsidRPr="00CF7B06" w:rsidRDefault="00251917" w:rsidP="00DB3C1D">
      <w:pPr>
        <w:pStyle w:val="ListParagraph"/>
        <w:numPr>
          <w:ilvl w:val="1"/>
          <w:numId w:val="7"/>
        </w:numPr>
        <w:rPr>
          <w:rFonts w:ascii="Arial" w:hAnsi="Arial" w:cs="Arial"/>
          <w:b/>
          <w:bCs/>
          <w:sz w:val="22"/>
          <w:szCs w:val="22"/>
        </w:rPr>
      </w:pPr>
      <w:r w:rsidRPr="00CF7B06">
        <w:rPr>
          <w:rFonts w:ascii="Arial" w:hAnsi="Arial" w:cs="Arial"/>
          <w:sz w:val="22"/>
          <w:szCs w:val="22"/>
        </w:rPr>
        <w:t xml:space="preserve">The LGA’s recent guide to </w:t>
      </w:r>
      <w:hyperlink r:id="rId32" w:history="1">
        <w:r w:rsidRPr="00CF7B06">
          <w:rPr>
            <w:rStyle w:val="Hyperlink"/>
            <w:rFonts w:ascii="Arial" w:hAnsi="Arial" w:cs="Arial"/>
            <w:sz w:val="22"/>
            <w:szCs w:val="22"/>
          </w:rPr>
          <w:t>Culture and the creative industries</w:t>
        </w:r>
      </w:hyperlink>
      <w:r w:rsidRPr="00CF7B06">
        <w:rPr>
          <w:rFonts w:ascii="Arial" w:hAnsi="Arial" w:cs="Arial"/>
          <w:sz w:val="22"/>
          <w:szCs w:val="22"/>
        </w:rPr>
        <w:t xml:space="preserve"> sets out how councils can best support the creative economy in their local area, including mapping their local creative sector, creating a shared consensus around goals and implementing a </w:t>
      </w:r>
      <w:r w:rsidRPr="00CF7B06">
        <w:rPr>
          <w:rFonts w:ascii="Arial" w:hAnsi="Arial" w:cs="Arial"/>
          <w:sz w:val="22"/>
          <w:szCs w:val="22"/>
        </w:rPr>
        <w:lastRenderedPageBreak/>
        <w:t xml:space="preserve">programme of support using local policies, assets and investment. The report also includes local authority best practice case study examples, such as Warwick District Council’s work to stimulate a creative quarter based around the gaming industry and Kent County Council’s development of a ‘Cultural Transformation Board’. </w:t>
      </w:r>
    </w:p>
    <w:p w14:paraId="64713534" w14:textId="77777777" w:rsidR="00626AFB" w:rsidRPr="00CF7B06" w:rsidRDefault="00626AFB" w:rsidP="00626AFB">
      <w:pPr>
        <w:pStyle w:val="ListParagraph"/>
        <w:rPr>
          <w:rFonts w:ascii="Arial" w:hAnsi="Arial" w:cs="Arial"/>
          <w:sz w:val="22"/>
          <w:szCs w:val="22"/>
        </w:rPr>
      </w:pPr>
    </w:p>
    <w:p w14:paraId="1F947086" w14:textId="77777777" w:rsidR="00CF7B06" w:rsidRPr="00CF7B06" w:rsidRDefault="00251917" w:rsidP="00CF7B06">
      <w:pPr>
        <w:pStyle w:val="ListParagraph"/>
        <w:numPr>
          <w:ilvl w:val="1"/>
          <w:numId w:val="7"/>
        </w:numPr>
        <w:ind w:hanging="502"/>
        <w:rPr>
          <w:rFonts w:ascii="Arial" w:hAnsi="Arial" w:cs="Arial"/>
          <w:b/>
          <w:bCs/>
          <w:sz w:val="22"/>
          <w:szCs w:val="22"/>
        </w:rPr>
      </w:pPr>
      <w:r w:rsidRPr="00CF7B06">
        <w:rPr>
          <w:rFonts w:ascii="Arial" w:hAnsi="Arial" w:cs="Arial"/>
          <w:sz w:val="22"/>
          <w:szCs w:val="22"/>
        </w:rPr>
        <w:t>We are currently working on a new publication, which will explore the role of Combined Authorities in this agenda. The Greater Manchester Combined Authority has worked in partnership with The Centre for Local Economic Strategies to develop Creative Improvement Districts, offering rate relief and start-up support to creative entrepreneurs. Meanwhile, the North of Tyne Combined Authority and Creative England have launched a £2.625 million investment programme to stimulate culture and creativity in the region, including a combination of grants, loans, equity finance and business advice. </w:t>
      </w:r>
    </w:p>
    <w:p w14:paraId="1CAD869E" w14:textId="77777777" w:rsidR="00CF7B06" w:rsidRPr="00CF7B06" w:rsidRDefault="00CF7B06" w:rsidP="00CF7B06">
      <w:pPr>
        <w:pStyle w:val="ListParagraph"/>
        <w:rPr>
          <w:rFonts w:ascii="Arial" w:hAnsi="Arial" w:cs="Arial"/>
          <w:sz w:val="22"/>
          <w:szCs w:val="22"/>
        </w:rPr>
      </w:pPr>
    </w:p>
    <w:p w14:paraId="60D02E44" w14:textId="77777777" w:rsidR="00CF7B06" w:rsidRPr="00CF7B06" w:rsidRDefault="00251917" w:rsidP="00CF7B06">
      <w:pPr>
        <w:pStyle w:val="ListParagraph"/>
        <w:numPr>
          <w:ilvl w:val="1"/>
          <w:numId w:val="7"/>
        </w:numPr>
        <w:ind w:hanging="502"/>
        <w:rPr>
          <w:rFonts w:ascii="Arial" w:hAnsi="Arial" w:cs="Arial"/>
          <w:b/>
          <w:bCs/>
          <w:sz w:val="22"/>
          <w:szCs w:val="22"/>
        </w:rPr>
      </w:pPr>
      <w:r w:rsidRPr="00CF7B06">
        <w:rPr>
          <w:rFonts w:ascii="Arial" w:hAnsi="Arial" w:cs="Arial"/>
          <w:sz w:val="22"/>
          <w:szCs w:val="22"/>
        </w:rPr>
        <w:t xml:space="preserve">To deliver on its levelling up agenda, </w:t>
      </w:r>
      <w:r w:rsidR="00061EC3" w:rsidRPr="00CF7B06">
        <w:rPr>
          <w:rFonts w:ascii="Arial" w:hAnsi="Arial" w:cs="Arial"/>
          <w:sz w:val="22"/>
          <w:szCs w:val="22"/>
        </w:rPr>
        <w:t xml:space="preserve">the </w:t>
      </w:r>
      <w:hyperlink r:id="rId33" w:history="1">
        <w:r w:rsidR="00061EC3" w:rsidRPr="00CF7B06">
          <w:rPr>
            <w:rStyle w:val="Hyperlink"/>
            <w:rFonts w:ascii="Arial" w:hAnsi="Arial" w:cs="Arial"/>
            <w:sz w:val="22"/>
            <w:szCs w:val="22"/>
          </w:rPr>
          <w:t>G</w:t>
        </w:r>
        <w:r w:rsidRPr="00CF7B06">
          <w:rPr>
            <w:rStyle w:val="Hyperlink"/>
            <w:rFonts w:ascii="Arial" w:hAnsi="Arial" w:cs="Arial"/>
            <w:sz w:val="22"/>
            <w:szCs w:val="22"/>
          </w:rPr>
          <w:t>overnment should build on the success of these and similar initiatives</w:t>
        </w:r>
      </w:hyperlink>
      <w:r w:rsidRPr="00CF7B06">
        <w:rPr>
          <w:rFonts w:ascii="Arial" w:hAnsi="Arial" w:cs="Arial"/>
          <w:sz w:val="22"/>
          <w:szCs w:val="22"/>
        </w:rPr>
        <w:t xml:space="preserve">, as well as the programmes like the Creative Industries Clusters Programme, and back a pilot programme of place-based investment and incentives in the creative economy. Government should match funds councils’ own investments and provide a package of incentives for areas designated a creative cluster area. This should include consideration of how clusters can work outside of urban centres. </w:t>
      </w:r>
    </w:p>
    <w:p w14:paraId="2D8BCD22" w14:textId="77777777" w:rsidR="00CF7B06" w:rsidRPr="00CF7B06" w:rsidRDefault="00CF7B06" w:rsidP="00CF7B06">
      <w:pPr>
        <w:pStyle w:val="ListParagraph"/>
        <w:rPr>
          <w:rFonts w:ascii="Arial" w:hAnsi="Arial" w:cs="Arial"/>
          <w:sz w:val="22"/>
          <w:szCs w:val="22"/>
        </w:rPr>
      </w:pPr>
    </w:p>
    <w:p w14:paraId="60D59F18" w14:textId="77777777" w:rsidR="00CF7B06" w:rsidRPr="00CF7B06" w:rsidRDefault="00251917" w:rsidP="00CF7B06">
      <w:pPr>
        <w:pStyle w:val="ListParagraph"/>
        <w:numPr>
          <w:ilvl w:val="1"/>
          <w:numId w:val="7"/>
        </w:numPr>
        <w:ind w:hanging="502"/>
        <w:rPr>
          <w:rFonts w:ascii="Arial" w:hAnsi="Arial" w:cs="Arial"/>
          <w:b/>
          <w:bCs/>
          <w:sz w:val="22"/>
          <w:szCs w:val="22"/>
        </w:rPr>
      </w:pPr>
      <w:r w:rsidRPr="00CF7B06">
        <w:rPr>
          <w:rFonts w:ascii="Arial" w:hAnsi="Arial" w:cs="Arial"/>
          <w:sz w:val="22"/>
          <w:szCs w:val="22"/>
        </w:rPr>
        <w:t>We are concerned about the impact of the Government’s extension of permitted development rights (PDR) on councils’ ability to shape their town and city centres and drive culture-led regeneration.</w:t>
      </w:r>
      <w:r w:rsidRPr="00CF7B06">
        <w:rPr>
          <w:rFonts w:ascii="Arial" w:hAnsi="Arial" w:cs="Arial"/>
          <w:color w:val="464B51"/>
          <w:sz w:val="22"/>
          <w:szCs w:val="22"/>
          <w:shd w:val="clear" w:color="auto" w:fill="FFFFFF"/>
        </w:rPr>
        <w:t xml:space="preserve"> </w:t>
      </w:r>
      <w:r w:rsidRPr="00CF7B06">
        <w:rPr>
          <w:rFonts w:ascii="Arial" w:hAnsi="Arial" w:cs="Arial"/>
          <w:color w:val="000000" w:themeColor="text1"/>
          <w:sz w:val="22"/>
          <w:szCs w:val="22"/>
          <w:shd w:val="clear" w:color="auto" w:fill="FFFFFF"/>
        </w:rPr>
        <w:t>Permitted development rights result in an ad hoc, disconnected approach to planning that undermines councils’ ability to plan strategically and bring about positive change by limiting their ability to repurpose town centre assets</w:t>
      </w:r>
      <w:r w:rsidRPr="00CF7B06">
        <w:rPr>
          <w:rFonts w:ascii="Arial" w:hAnsi="Arial" w:cs="Arial"/>
          <w:color w:val="464B51"/>
          <w:sz w:val="22"/>
          <w:szCs w:val="22"/>
          <w:shd w:val="clear" w:color="auto" w:fill="FFFFFF"/>
        </w:rPr>
        <w:t xml:space="preserve">. </w:t>
      </w:r>
      <w:r w:rsidRPr="00CF7B06">
        <w:rPr>
          <w:rFonts w:ascii="Arial" w:hAnsi="Arial" w:cs="Arial"/>
          <w:sz w:val="22"/>
          <w:szCs w:val="22"/>
        </w:rPr>
        <w:t xml:space="preserve">Permitted development rules could undermine the delivery and outcomes of councils’ existing high street recovery plans, including the 72 recipients of the </w:t>
      </w:r>
      <w:hyperlink r:id="rId34" w:history="1">
        <w:r w:rsidRPr="00CF7B06">
          <w:rPr>
            <w:rStyle w:val="Hyperlink"/>
            <w:rFonts w:ascii="Arial" w:hAnsi="Arial" w:cs="Arial"/>
            <w:sz w:val="22"/>
            <w:szCs w:val="22"/>
          </w:rPr>
          <w:t>Government’s recent £830 million Future High Streets fund</w:t>
        </w:r>
      </w:hyperlink>
      <w:r w:rsidRPr="00CF7B06">
        <w:rPr>
          <w:rStyle w:val="Hyperlink"/>
          <w:rFonts w:ascii="Arial" w:hAnsi="Arial" w:cs="Arial"/>
          <w:sz w:val="22"/>
          <w:szCs w:val="22"/>
        </w:rPr>
        <w:t>.</w:t>
      </w:r>
      <w:r w:rsidRPr="00CF7B06">
        <w:rPr>
          <w:rFonts w:ascii="Arial" w:hAnsi="Arial" w:cs="Arial"/>
          <w:sz w:val="22"/>
          <w:szCs w:val="22"/>
        </w:rPr>
        <w:t xml:space="preserve"> </w:t>
      </w:r>
      <w:r w:rsidRPr="00CF7B06">
        <w:rPr>
          <w:rFonts w:ascii="Arial" w:hAnsi="Arial" w:cs="Arial"/>
          <w:color w:val="000000"/>
          <w:sz w:val="22"/>
          <w:szCs w:val="22"/>
          <w:shd w:val="clear" w:color="auto" w:fill="FFFFFF"/>
        </w:rPr>
        <w:t xml:space="preserve">We welcomed the removal of permitted development rights for demolition of theatres, concert halls and live music performance venues announced </w:t>
      </w:r>
      <w:r w:rsidRPr="00CF7B06">
        <w:rPr>
          <w:rFonts w:ascii="Arial" w:hAnsi="Arial" w:cs="Arial"/>
          <w:color w:val="000000" w:themeColor="text1"/>
          <w:sz w:val="22"/>
          <w:szCs w:val="22"/>
          <w:shd w:val="clear" w:color="auto" w:fill="FFFFFF"/>
        </w:rPr>
        <w:t>in July 2020, which risked the irreparable loss of flagship and historic cultural institutions.</w:t>
      </w:r>
      <w:r w:rsidR="003E7AC0" w:rsidRPr="00CF7B06">
        <w:rPr>
          <w:rFonts w:ascii="Arial" w:hAnsi="Arial" w:cs="Arial"/>
          <w:color w:val="000000" w:themeColor="text1"/>
          <w:sz w:val="22"/>
          <w:szCs w:val="22"/>
          <w:shd w:val="clear" w:color="auto" w:fill="FFFFFF"/>
        </w:rPr>
        <w:t xml:space="preserve"> </w:t>
      </w:r>
      <w:r w:rsidR="00603F40" w:rsidRPr="00CF7B06">
        <w:rPr>
          <w:rFonts w:ascii="Arial" w:hAnsi="Arial" w:cs="Arial"/>
          <w:color w:val="000000" w:themeColor="text1"/>
          <w:sz w:val="22"/>
          <w:szCs w:val="22"/>
        </w:rPr>
        <w:t>The Government should now revoke</w:t>
      </w:r>
      <w:r w:rsidR="003E7AC0" w:rsidRPr="00CF7B06">
        <w:rPr>
          <w:rFonts w:ascii="Arial" w:hAnsi="Arial" w:cs="Arial"/>
          <w:color w:val="000000" w:themeColor="text1"/>
          <w:sz w:val="22"/>
          <w:szCs w:val="22"/>
        </w:rPr>
        <w:t xml:space="preserve"> remaining permitted development rights, and any proposed extension</w:t>
      </w:r>
      <w:r w:rsidR="00603F40" w:rsidRPr="00CF7B06">
        <w:rPr>
          <w:rFonts w:ascii="Arial" w:hAnsi="Arial" w:cs="Arial"/>
          <w:color w:val="000000" w:themeColor="text1"/>
          <w:sz w:val="22"/>
          <w:szCs w:val="22"/>
        </w:rPr>
        <w:t>.</w:t>
      </w:r>
    </w:p>
    <w:p w14:paraId="7E45387A" w14:textId="77777777" w:rsidR="00CF7B06" w:rsidRPr="00CF7B06" w:rsidRDefault="00CF7B06" w:rsidP="00CF7B06">
      <w:pPr>
        <w:pStyle w:val="ListParagraph"/>
        <w:rPr>
          <w:rFonts w:ascii="Arial" w:hAnsi="Arial" w:cs="Arial"/>
          <w:color w:val="000000" w:themeColor="text1"/>
          <w:sz w:val="22"/>
          <w:szCs w:val="22"/>
          <w:shd w:val="clear" w:color="auto" w:fill="FFFFFF"/>
        </w:rPr>
      </w:pPr>
    </w:p>
    <w:p w14:paraId="47436829" w14:textId="60CE2E5D" w:rsidR="000D49AE" w:rsidRPr="00CF7B06" w:rsidRDefault="000D49AE" w:rsidP="00CF7B06">
      <w:pPr>
        <w:pStyle w:val="ListParagraph"/>
        <w:numPr>
          <w:ilvl w:val="1"/>
          <w:numId w:val="7"/>
        </w:numPr>
        <w:ind w:hanging="502"/>
        <w:rPr>
          <w:rFonts w:ascii="Arial" w:hAnsi="Arial" w:cs="Arial"/>
          <w:b/>
          <w:bCs/>
          <w:sz w:val="22"/>
          <w:szCs w:val="22"/>
        </w:rPr>
      </w:pPr>
      <w:r w:rsidRPr="00CF7B06">
        <w:rPr>
          <w:rFonts w:ascii="Arial" w:hAnsi="Arial" w:cs="Arial"/>
          <w:color w:val="000000" w:themeColor="text1"/>
          <w:sz w:val="22"/>
          <w:szCs w:val="22"/>
          <w:shd w:val="clear" w:color="auto" w:fill="FFFFFF"/>
        </w:rPr>
        <w:t xml:space="preserve">We are concerned that councils and communities will have even less opportunity to have a say on developments should the Planning White Paper proposals go ahead. The proposals </w:t>
      </w:r>
      <w:r w:rsidRPr="00CF7B06">
        <w:rPr>
          <w:rFonts w:ascii="Arial" w:hAnsi="Arial" w:cs="Arial"/>
          <w:color w:val="000000" w:themeColor="text1"/>
          <w:sz w:val="22"/>
          <w:szCs w:val="22"/>
        </w:rPr>
        <w:t>seemingly limit engagement as residents would not be able to influence individual applications as is the case now, with</w:t>
      </w:r>
      <w:r w:rsidRPr="00CF7B06">
        <w:rPr>
          <w:rFonts w:ascii="Arial" w:hAnsi="Arial" w:cs="Arial"/>
          <w:color w:val="000000" w:themeColor="text1"/>
          <w:sz w:val="22"/>
          <w:szCs w:val="22"/>
          <w:shd w:val="clear" w:color="auto" w:fill="FFFFFF"/>
        </w:rPr>
        <w:t xml:space="preserve"> </w:t>
      </w:r>
      <w:r w:rsidRPr="00CF7B06">
        <w:rPr>
          <w:rFonts w:ascii="Arial" w:hAnsi="Arial" w:cs="Arial"/>
          <w:color w:val="000000" w:themeColor="text1"/>
          <w:sz w:val="22"/>
          <w:szCs w:val="22"/>
        </w:rPr>
        <w:t xml:space="preserve">the local plan making stage being the only opportunity for residents to comment on the development. A local, </w:t>
      </w:r>
      <w:proofErr w:type="gramStart"/>
      <w:r w:rsidRPr="00CF7B06">
        <w:rPr>
          <w:rFonts w:ascii="Arial" w:hAnsi="Arial" w:cs="Arial"/>
          <w:color w:val="000000" w:themeColor="text1"/>
          <w:sz w:val="22"/>
          <w:szCs w:val="22"/>
        </w:rPr>
        <w:t>democratically-led</w:t>
      </w:r>
      <w:proofErr w:type="gramEnd"/>
      <w:r w:rsidRPr="00CF7B06">
        <w:rPr>
          <w:rFonts w:ascii="Arial" w:hAnsi="Arial" w:cs="Arial"/>
          <w:color w:val="000000" w:themeColor="text1"/>
          <w:sz w:val="22"/>
          <w:szCs w:val="22"/>
        </w:rPr>
        <w:t xml:space="preserve"> planning system underpinned by ongoing community engagement must remain in place. This will</w:t>
      </w:r>
      <w:r w:rsidRPr="00CF7B06">
        <w:rPr>
          <w:rFonts w:ascii="Arial" w:hAnsi="Arial" w:cs="Arial"/>
          <w:color w:val="000000" w:themeColor="text1"/>
          <w:sz w:val="22"/>
          <w:szCs w:val="22"/>
          <w:shd w:val="clear" w:color="auto" w:fill="FFFFFF"/>
        </w:rPr>
        <w:t xml:space="preserve"> ensure trust and transparency in planning decisions and enable councils to </w:t>
      </w:r>
      <w:r w:rsidRPr="00CF7B06">
        <w:rPr>
          <w:rFonts w:ascii="Arial" w:hAnsi="Arial" w:cs="Arial"/>
          <w:color w:val="000000" w:themeColor="text1"/>
          <w:sz w:val="22"/>
          <w:szCs w:val="22"/>
        </w:rPr>
        <w:t xml:space="preserve">meet the levelling up ambitions of delivering the right </w:t>
      </w:r>
      <w:r w:rsidR="00542A1B" w:rsidRPr="00CF7B06">
        <w:rPr>
          <w:rFonts w:ascii="Arial" w:hAnsi="Arial" w:cs="Arial"/>
          <w:color w:val="000000" w:themeColor="text1"/>
          <w:sz w:val="22"/>
          <w:szCs w:val="22"/>
        </w:rPr>
        <w:t>types of development</w:t>
      </w:r>
      <w:r w:rsidRPr="00CF7B06">
        <w:rPr>
          <w:rFonts w:ascii="Arial" w:hAnsi="Arial" w:cs="Arial"/>
          <w:color w:val="000000" w:themeColor="text1"/>
          <w:sz w:val="22"/>
          <w:szCs w:val="22"/>
        </w:rPr>
        <w:t xml:space="preserve"> in the right places</w:t>
      </w:r>
      <w:r w:rsidR="00542A1B" w:rsidRPr="00CF7B06">
        <w:rPr>
          <w:rFonts w:ascii="Arial" w:hAnsi="Arial" w:cs="Arial"/>
          <w:color w:val="000000" w:themeColor="text1"/>
          <w:sz w:val="22"/>
          <w:szCs w:val="22"/>
        </w:rPr>
        <w:t xml:space="preserve"> and shape</w:t>
      </w:r>
      <w:r w:rsidR="00CA7E73" w:rsidRPr="00CF7B06">
        <w:rPr>
          <w:rFonts w:ascii="Arial" w:hAnsi="Arial" w:cs="Arial"/>
          <w:color w:val="000000" w:themeColor="text1"/>
          <w:sz w:val="22"/>
          <w:szCs w:val="22"/>
        </w:rPr>
        <w:t xml:space="preserve"> vibrant</w:t>
      </w:r>
      <w:r w:rsidR="00542A1B" w:rsidRPr="00CF7B06">
        <w:rPr>
          <w:rFonts w:ascii="Arial" w:hAnsi="Arial" w:cs="Arial"/>
          <w:color w:val="000000" w:themeColor="text1"/>
          <w:sz w:val="22"/>
          <w:szCs w:val="22"/>
        </w:rPr>
        <w:t xml:space="preserve"> </w:t>
      </w:r>
      <w:r w:rsidR="00CA7E73" w:rsidRPr="00CF7B06">
        <w:rPr>
          <w:rFonts w:ascii="Arial" w:hAnsi="Arial" w:cs="Arial"/>
          <w:color w:val="000000" w:themeColor="text1"/>
          <w:sz w:val="22"/>
          <w:szCs w:val="22"/>
        </w:rPr>
        <w:t>places that meet communities’ needs</w:t>
      </w:r>
      <w:r w:rsidRPr="00CF7B06">
        <w:rPr>
          <w:rFonts w:ascii="Arial" w:hAnsi="Arial" w:cs="Arial"/>
          <w:color w:val="000000" w:themeColor="text1"/>
          <w:sz w:val="22"/>
          <w:szCs w:val="22"/>
        </w:rPr>
        <w:t xml:space="preserve">. </w:t>
      </w:r>
      <w:r w:rsidRPr="00CF7B06">
        <w:rPr>
          <w:rFonts w:ascii="Arial" w:hAnsi="Arial" w:cs="Arial"/>
          <w:color w:val="000000" w:themeColor="text1"/>
          <w:sz w:val="22"/>
          <w:szCs w:val="22"/>
          <w:shd w:val="clear" w:color="auto" w:fill="FFFFFF"/>
        </w:rPr>
        <w:t xml:space="preserve">We will continue to work with the Government on the Planning reforms as they are introduced in Parliament. </w:t>
      </w:r>
    </w:p>
    <w:p w14:paraId="64B1A51A" w14:textId="77777777" w:rsidR="00251917" w:rsidRPr="00295D5B" w:rsidRDefault="00251917" w:rsidP="00251917">
      <w:pPr>
        <w:rPr>
          <w:rFonts w:ascii="Arial" w:hAnsi="Arial" w:cs="Arial"/>
          <w:b/>
          <w:szCs w:val="22"/>
        </w:rPr>
      </w:pPr>
    </w:p>
    <w:p w14:paraId="0E17B947" w14:textId="77777777" w:rsidR="00251917" w:rsidRPr="00295D5B" w:rsidRDefault="00251917" w:rsidP="00DB3C1D">
      <w:pPr>
        <w:pStyle w:val="ListParagraph"/>
        <w:numPr>
          <w:ilvl w:val="0"/>
          <w:numId w:val="5"/>
        </w:numPr>
        <w:spacing w:after="300"/>
        <w:rPr>
          <w:rFonts w:asciiTheme="minorHAnsi" w:eastAsiaTheme="minorEastAsia" w:hAnsiTheme="minorHAnsi"/>
          <w:b/>
          <w:sz w:val="22"/>
          <w:szCs w:val="22"/>
        </w:rPr>
      </w:pPr>
      <w:r w:rsidRPr="00295D5B">
        <w:rPr>
          <w:rFonts w:ascii="Arial" w:hAnsi="Arial" w:cs="Arial"/>
          <w:b/>
          <w:bCs/>
          <w:sz w:val="22"/>
          <w:szCs w:val="22"/>
        </w:rPr>
        <w:t>How can creatives contribute to local decision-making and planning of place?</w:t>
      </w:r>
    </w:p>
    <w:p w14:paraId="62A0AFEB" w14:textId="77777777" w:rsidR="007E4341" w:rsidRPr="00295D5B" w:rsidRDefault="00251917" w:rsidP="00DB3C1D">
      <w:pPr>
        <w:pStyle w:val="ListParagraph"/>
        <w:numPr>
          <w:ilvl w:val="1"/>
          <w:numId w:val="8"/>
        </w:numPr>
        <w:spacing w:after="300"/>
        <w:rPr>
          <w:rFonts w:asciiTheme="minorHAnsi" w:eastAsiaTheme="minorEastAsia" w:hAnsiTheme="minorHAnsi"/>
          <w:b/>
          <w:sz w:val="22"/>
          <w:szCs w:val="22"/>
        </w:rPr>
      </w:pPr>
      <w:r w:rsidRPr="00295D5B">
        <w:rPr>
          <w:rFonts w:ascii="Arial" w:hAnsi="Arial" w:cs="Arial"/>
          <w:sz w:val="22"/>
          <w:szCs w:val="22"/>
        </w:rPr>
        <w:t xml:space="preserve">Culture can play a significant role in creating vibrant places in which people want to live and work. It brings people together, promotes civic pride and can be used to support meaningful discussion about what people want from their places. Creative involvement in place-making is not simply about incorporating art into new designs, it is about recognising the value of creativity in the design process and in the engagement process with the local community. </w:t>
      </w:r>
    </w:p>
    <w:p w14:paraId="75641B27" w14:textId="77777777" w:rsidR="007E4341" w:rsidRPr="00295D5B" w:rsidRDefault="00251917" w:rsidP="00DB3C1D">
      <w:pPr>
        <w:pStyle w:val="ListParagraph"/>
        <w:numPr>
          <w:ilvl w:val="1"/>
          <w:numId w:val="8"/>
        </w:numPr>
        <w:spacing w:after="300"/>
        <w:rPr>
          <w:rFonts w:asciiTheme="minorHAnsi" w:eastAsiaTheme="minorEastAsia" w:hAnsiTheme="minorHAnsi"/>
          <w:b/>
          <w:sz w:val="22"/>
          <w:szCs w:val="22"/>
        </w:rPr>
      </w:pPr>
      <w:r w:rsidRPr="00295D5B">
        <w:rPr>
          <w:rFonts w:ascii="Arial" w:hAnsi="Arial" w:cs="Arial"/>
          <w:sz w:val="22"/>
          <w:szCs w:val="22"/>
        </w:rPr>
        <w:t xml:space="preserve">Creatives working within cultural organisations have an advantageous skillset which can add significant value to local decision making. Through their work they are familiar with delivering complex ideas to people through the medium of creative activity. Community </w:t>
      </w:r>
      <w:r w:rsidRPr="00295D5B">
        <w:rPr>
          <w:rFonts w:ascii="Arial" w:hAnsi="Arial" w:cs="Arial"/>
          <w:sz w:val="22"/>
          <w:szCs w:val="22"/>
        </w:rPr>
        <w:lastRenderedPageBreak/>
        <w:t>outreach also forms a key pillar of many cultural organisations work, so they are well placed and experienced in engaging with their local communities.</w:t>
      </w:r>
    </w:p>
    <w:p w14:paraId="2823075B" w14:textId="77777777" w:rsidR="007E4341" w:rsidRPr="00295D5B" w:rsidRDefault="00251917" w:rsidP="00DB3C1D">
      <w:pPr>
        <w:pStyle w:val="ListParagraph"/>
        <w:numPr>
          <w:ilvl w:val="1"/>
          <w:numId w:val="8"/>
        </w:numPr>
        <w:spacing w:after="300"/>
        <w:rPr>
          <w:rFonts w:asciiTheme="minorHAnsi" w:eastAsiaTheme="minorEastAsia" w:hAnsiTheme="minorHAnsi"/>
          <w:b/>
          <w:sz w:val="22"/>
          <w:szCs w:val="22"/>
        </w:rPr>
      </w:pPr>
      <w:r w:rsidRPr="00295D5B">
        <w:rPr>
          <w:rFonts w:ascii="Arial" w:hAnsi="Arial" w:cs="Arial"/>
          <w:sz w:val="22"/>
          <w:szCs w:val="22"/>
        </w:rPr>
        <w:t xml:space="preserve">For example, the work of </w:t>
      </w:r>
      <w:hyperlink r:id="rId35">
        <w:r w:rsidRPr="00295D5B">
          <w:rPr>
            <w:rStyle w:val="Hyperlink"/>
            <w:rFonts w:ascii="Arial" w:hAnsi="Arial" w:cs="Arial"/>
            <w:sz w:val="22"/>
            <w:szCs w:val="22"/>
          </w:rPr>
          <w:t>Julie’s Bicycle</w:t>
        </w:r>
      </w:hyperlink>
      <w:r w:rsidRPr="00295D5B">
        <w:rPr>
          <w:rFonts w:ascii="Arial" w:hAnsi="Arial" w:cs="Arial"/>
          <w:sz w:val="22"/>
          <w:szCs w:val="22"/>
        </w:rPr>
        <w:t xml:space="preserve"> with Arts Council England has demonstrated the tangible effect arts and culture organisations can have on reducing environmental impact, and the role these organisations can play in educating and influencing communities to understand their contribution to addressing climate change in their local area.</w:t>
      </w:r>
    </w:p>
    <w:p w14:paraId="49E0A4F9" w14:textId="77777777" w:rsidR="007E4341" w:rsidRPr="00295D5B" w:rsidRDefault="00251917" w:rsidP="00DB3C1D">
      <w:pPr>
        <w:pStyle w:val="ListParagraph"/>
        <w:numPr>
          <w:ilvl w:val="1"/>
          <w:numId w:val="8"/>
        </w:numPr>
        <w:spacing w:after="300"/>
        <w:rPr>
          <w:rFonts w:asciiTheme="minorHAnsi" w:eastAsiaTheme="minorEastAsia" w:hAnsiTheme="minorHAnsi"/>
          <w:b/>
          <w:sz w:val="22"/>
          <w:szCs w:val="22"/>
        </w:rPr>
      </w:pPr>
      <w:r w:rsidRPr="00295D5B">
        <w:rPr>
          <w:rFonts w:ascii="Arial" w:hAnsi="Arial" w:cs="Arial"/>
          <w:sz w:val="22"/>
          <w:szCs w:val="22"/>
        </w:rPr>
        <w:t xml:space="preserve">Creative organisations can also be effective in engaging communities in traditional regeneration and planning processes, coproducing projects to support ownership of new developments. For example, the work of </w:t>
      </w:r>
      <w:hyperlink r:id="rId36">
        <w:proofErr w:type="spellStart"/>
        <w:r w:rsidRPr="00295D5B">
          <w:rPr>
            <w:rStyle w:val="Hyperlink"/>
            <w:rFonts w:ascii="Arial" w:hAnsi="Arial" w:cs="Arial"/>
            <w:sz w:val="22"/>
            <w:szCs w:val="22"/>
          </w:rPr>
          <w:t>WAVEparticle</w:t>
        </w:r>
        <w:proofErr w:type="spellEnd"/>
      </w:hyperlink>
      <w:r w:rsidRPr="00295D5B">
        <w:rPr>
          <w:rFonts w:ascii="Arial" w:hAnsi="Arial" w:cs="Arial"/>
          <w:sz w:val="22"/>
          <w:szCs w:val="22"/>
        </w:rPr>
        <w:t xml:space="preserve"> with Glasgow City Council on urban regeneration has been instrumental in designing interventions that would make the rapid changes to the area relevant to local people, while also remaining authentic to the history and experience of the areas under development.</w:t>
      </w:r>
    </w:p>
    <w:p w14:paraId="194D215D" w14:textId="795EEE15" w:rsidR="00251917" w:rsidRPr="00295D5B" w:rsidRDefault="00251917" w:rsidP="00DB3C1D">
      <w:pPr>
        <w:pStyle w:val="ListParagraph"/>
        <w:numPr>
          <w:ilvl w:val="1"/>
          <w:numId w:val="8"/>
        </w:numPr>
        <w:spacing w:after="300"/>
        <w:rPr>
          <w:rFonts w:asciiTheme="minorHAnsi" w:eastAsiaTheme="minorEastAsia" w:hAnsiTheme="minorHAnsi"/>
          <w:b/>
          <w:sz w:val="22"/>
          <w:szCs w:val="22"/>
        </w:rPr>
      </w:pPr>
      <w:r w:rsidRPr="00295D5B">
        <w:rPr>
          <w:rFonts w:ascii="Arial" w:hAnsi="Arial" w:cs="Arial"/>
          <w:sz w:val="22"/>
          <w:szCs w:val="22"/>
        </w:rPr>
        <w:t>Creatives are not the only people working in the cultural sector who have a contribution to make to local decision making. Cultural organisations like libraries and museums can be important in engaging communities in place-based decision making. The way in which public engagement with culture and leisure activity increased during lockdown demonstrates how essential these activities are to people’s wellbeing and quality of life and their reach into communities. For example, during the first national lockdown:</w:t>
      </w:r>
    </w:p>
    <w:p w14:paraId="1C1EEBEB" w14:textId="77777777" w:rsidR="007E4341" w:rsidRPr="00295D5B" w:rsidRDefault="00CF7B06" w:rsidP="00DB3C1D">
      <w:pPr>
        <w:pStyle w:val="ListParagraph"/>
        <w:numPr>
          <w:ilvl w:val="2"/>
          <w:numId w:val="8"/>
        </w:numPr>
        <w:suppressAutoHyphens/>
        <w:autoSpaceDN w:val="0"/>
        <w:spacing w:after="200"/>
        <w:textAlignment w:val="baseline"/>
        <w:rPr>
          <w:rFonts w:ascii="Arial" w:eastAsia="Arial" w:hAnsi="Arial" w:cs="Arial"/>
          <w:sz w:val="22"/>
          <w:szCs w:val="22"/>
        </w:rPr>
      </w:pPr>
      <w:hyperlink r:id="rId37">
        <w:r w:rsidR="00251917" w:rsidRPr="00295D5B">
          <w:rPr>
            <w:rStyle w:val="Hyperlink"/>
            <w:rFonts w:ascii="Arial" w:eastAsia="Arial" w:hAnsi="Arial" w:cs="Arial"/>
            <w:sz w:val="22"/>
            <w:szCs w:val="22"/>
          </w:rPr>
          <w:t xml:space="preserve">Some libraries saw a 600 per cent increase in digital membership as well as fourfold increase in the number of </w:t>
        </w:r>
        <w:proofErr w:type="spellStart"/>
        <w:r w:rsidR="00251917" w:rsidRPr="00295D5B">
          <w:rPr>
            <w:rStyle w:val="Hyperlink"/>
            <w:rFonts w:ascii="Arial" w:eastAsia="Arial" w:hAnsi="Arial" w:cs="Arial"/>
            <w:sz w:val="22"/>
            <w:szCs w:val="22"/>
          </w:rPr>
          <w:t>ebooks</w:t>
        </w:r>
        <w:proofErr w:type="spellEnd"/>
        <w:r w:rsidR="00251917" w:rsidRPr="00295D5B">
          <w:rPr>
            <w:rStyle w:val="Hyperlink"/>
            <w:rFonts w:ascii="Arial" w:eastAsia="Arial" w:hAnsi="Arial" w:cs="Arial"/>
            <w:sz w:val="22"/>
            <w:szCs w:val="22"/>
          </w:rPr>
          <w:t xml:space="preserve"> borrowed.</w:t>
        </w:r>
      </w:hyperlink>
      <w:r w:rsidR="00251917" w:rsidRPr="00295D5B">
        <w:rPr>
          <w:rFonts w:ascii="Arial" w:eastAsia="Arial" w:hAnsi="Arial" w:cs="Arial"/>
          <w:sz w:val="22"/>
          <w:szCs w:val="22"/>
        </w:rPr>
        <w:t xml:space="preserve"> Estimates suggest that libraries made 5 million additional digital loans and loaned 3.5 million more </w:t>
      </w:r>
      <w:proofErr w:type="spellStart"/>
      <w:r w:rsidR="00251917" w:rsidRPr="00295D5B">
        <w:rPr>
          <w:rFonts w:ascii="Arial" w:eastAsia="Arial" w:hAnsi="Arial" w:cs="Arial"/>
          <w:sz w:val="22"/>
          <w:szCs w:val="22"/>
        </w:rPr>
        <w:t>ebooks</w:t>
      </w:r>
      <w:proofErr w:type="spellEnd"/>
      <w:r w:rsidR="00251917" w:rsidRPr="00295D5B">
        <w:rPr>
          <w:rFonts w:ascii="Arial" w:eastAsia="Arial" w:hAnsi="Arial" w:cs="Arial"/>
          <w:sz w:val="22"/>
          <w:szCs w:val="22"/>
        </w:rPr>
        <w:t xml:space="preserve"> than usual. Loans of online e-books, e-magazines and audiobooks went up an average of 63 percent in March compared with the previous year. 120,000 people joined libraries in the three weeks after lockdown began, a significant increase on previous years.</w:t>
      </w:r>
    </w:p>
    <w:p w14:paraId="5621392A" w14:textId="0C510AFB" w:rsidR="00251917" w:rsidRPr="00295D5B" w:rsidRDefault="00251917" w:rsidP="00DB3C1D">
      <w:pPr>
        <w:pStyle w:val="ListParagraph"/>
        <w:numPr>
          <w:ilvl w:val="2"/>
          <w:numId w:val="8"/>
        </w:numPr>
        <w:suppressAutoHyphens/>
        <w:autoSpaceDN w:val="0"/>
        <w:spacing w:after="200"/>
        <w:textAlignment w:val="baseline"/>
        <w:rPr>
          <w:rFonts w:ascii="Arial" w:eastAsia="Arial" w:hAnsi="Arial" w:cs="Arial"/>
          <w:sz w:val="22"/>
          <w:szCs w:val="22"/>
        </w:rPr>
      </w:pPr>
      <w:r w:rsidRPr="00295D5B">
        <w:rPr>
          <w:rFonts w:ascii="Arial" w:eastAsia="Arial" w:hAnsi="Arial" w:cs="Arial"/>
          <w:sz w:val="22"/>
          <w:szCs w:val="22"/>
        </w:rPr>
        <w:t>Kingston Library Service reached on average 10,000 people for each of its online Rhyme Time sessions. Norfolk Libraries’ filmed activities were viewed over 172,000 times. That includes over 93,000 views of Bounce and Rhyme session videos.</w:t>
      </w:r>
    </w:p>
    <w:p w14:paraId="539AF213" w14:textId="77777777" w:rsidR="00251917" w:rsidRPr="00295D5B" w:rsidRDefault="00251917" w:rsidP="00DB3C1D">
      <w:pPr>
        <w:pStyle w:val="ListParagraph"/>
        <w:numPr>
          <w:ilvl w:val="2"/>
          <w:numId w:val="8"/>
        </w:numPr>
        <w:suppressAutoHyphens/>
        <w:autoSpaceDN w:val="0"/>
        <w:spacing w:after="200"/>
        <w:textAlignment w:val="baseline"/>
        <w:rPr>
          <w:rFonts w:ascii="Arial" w:eastAsia="Arial" w:hAnsi="Arial" w:cs="Arial"/>
          <w:sz w:val="22"/>
          <w:szCs w:val="22"/>
        </w:rPr>
      </w:pPr>
      <w:r w:rsidRPr="00295D5B">
        <w:rPr>
          <w:rFonts w:ascii="Arial" w:eastAsia="Arial" w:hAnsi="Arial" w:cs="Arial"/>
          <w:sz w:val="22"/>
          <w:szCs w:val="22"/>
        </w:rPr>
        <w:t>Barnsley Museums Facebook page alone had a reach of over 5 million people. Around 500 people a day took part in online daily challenges created under the banner of ‘Beat the Boredom’. Over 20,000 took part in tours online around exhibitions.</w:t>
      </w:r>
    </w:p>
    <w:p w14:paraId="7A45995E" w14:textId="77777777" w:rsidR="00251917" w:rsidRPr="00295D5B" w:rsidRDefault="00251917" w:rsidP="00DB3C1D">
      <w:pPr>
        <w:pStyle w:val="ListParagraph"/>
        <w:numPr>
          <w:ilvl w:val="2"/>
          <w:numId w:val="8"/>
        </w:numPr>
        <w:suppressAutoHyphens/>
        <w:autoSpaceDN w:val="0"/>
        <w:spacing w:after="200"/>
        <w:textAlignment w:val="baseline"/>
        <w:rPr>
          <w:rFonts w:ascii="Arial" w:eastAsia="Arial" w:hAnsi="Arial" w:cs="Arial"/>
          <w:sz w:val="22"/>
          <w:szCs w:val="22"/>
        </w:rPr>
      </w:pPr>
      <w:r w:rsidRPr="00295D5B">
        <w:rPr>
          <w:rFonts w:ascii="Arial" w:eastAsia="Arial" w:hAnsi="Arial" w:cs="Arial"/>
          <w:sz w:val="22"/>
          <w:szCs w:val="22"/>
        </w:rPr>
        <w:t>Hackney Council had around 1,700 viewers on their Windrush council page and around 3,000 in total for their virtual Windrush Festival.</w:t>
      </w:r>
    </w:p>
    <w:p w14:paraId="5B199C83" w14:textId="4E52B990" w:rsidR="00251917" w:rsidRPr="00295D5B" w:rsidRDefault="00251917" w:rsidP="00DB3C1D">
      <w:pPr>
        <w:pStyle w:val="NormalWeb"/>
        <w:widowControl/>
        <w:numPr>
          <w:ilvl w:val="1"/>
          <w:numId w:val="8"/>
        </w:numPr>
        <w:shd w:val="clear" w:color="auto" w:fill="FFFFFF" w:themeFill="background1"/>
        <w:spacing w:line="240" w:lineRule="auto"/>
        <w:textAlignment w:val="baseline"/>
        <w:rPr>
          <w:rFonts w:asciiTheme="minorHAnsi" w:eastAsiaTheme="minorEastAsia" w:hAnsiTheme="minorHAnsi" w:cstheme="minorBidi"/>
          <w:sz w:val="22"/>
          <w:szCs w:val="22"/>
        </w:rPr>
      </w:pPr>
      <w:r w:rsidRPr="00295D5B">
        <w:rPr>
          <w:rFonts w:ascii="Arial" w:eastAsia="Arial" w:hAnsi="Arial" w:cs="Arial"/>
          <w:sz w:val="22"/>
          <w:szCs w:val="22"/>
        </w:rPr>
        <w:t xml:space="preserve">The engagement potential for these and similar services is significant, both in terms of sharing information about local decision-making and engaging people in the process. Public libraries, for example, are an important driving force for change in our civic centres as trusted community spaces with an inherent culture of reuse through their model of lending and borrowing. </w:t>
      </w:r>
      <w:hyperlink r:id="rId38" w:history="1">
        <w:r w:rsidRPr="00295D5B">
          <w:rPr>
            <w:rStyle w:val="Hyperlink"/>
            <w:rFonts w:ascii="Arial" w:eastAsia="Arial" w:hAnsi="Arial" w:cs="Arial"/>
            <w:sz w:val="22"/>
            <w:szCs w:val="22"/>
          </w:rPr>
          <w:t>Recent research</w:t>
        </w:r>
      </w:hyperlink>
      <w:r w:rsidRPr="00295D5B">
        <w:rPr>
          <w:rFonts w:ascii="Arial" w:eastAsia="Arial" w:hAnsi="Arial" w:cs="Arial"/>
          <w:sz w:val="22"/>
          <w:szCs w:val="22"/>
        </w:rPr>
        <w:t xml:space="preserve"> has highlighted the range of inspirational projects taking place in libraries to support communities to engage in the future of their place, </w:t>
      </w:r>
      <w:r w:rsidRPr="00295D5B">
        <w:rPr>
          <w:rFonts w:ascii="Arial" w:hAnsi="Arial" w:cs="Arial"/>
          <w:color w:val="333333"/>
          <w:sz w:val="22"/>
          <w:szCs w:val="22"/>
          <w:shd w:val="clear" w:color="auto" w:fill="FFFFFF"/>
        </w:rPr>
        <w:t>including </w:t>
      </w:r>
      <w:hyperlink r:id="rId39" w:history="1">
        <w:r w:rsidRPr="00295D5B">
          <w:rPr>
            <w:rStyle w:val="Hyperlink"/>
            <w:rFonts w:ascii="Arial" w:hAnsi="Arial" w:cs="Arial"/>
            <w:color w:val="0066FF"/>
            <w:sz w:val="22"/>
            <w:szCs w:val="22"/>
            <w:shd w:val="clear" w:color="auto" w:fill="FFFFFF"/>
          </w:rPr>
          <w:t>Libraries of Things</w:t>
        </w:r>
      </w:hyperlink>
      <w:r w:rsidRPr="00295D5B">
        <w:rPr>
          <w:rFonts w:ascii="Arial" w:hAnsi="Arial" w:cs="Arial"/>
          <w:color w:val="333333"/>
          <w:sz w:val="22"/>
          <w:szCs w:val="22"/>
          <w:shd w:val="clear" w:color="auto" w:fill="FFFFFF"/>
        </w:rPr>
        <w:t>, </w:t>
      </w:r>
      <w:hyperlink r:id="rId40" w:history="1">
        <w:r w:rsidRPr="00295D5B">
          <w:rPr>
            <w:rStyle w:val="Hyperlink"/>
            <w:rFonts w:ascii="Arial" w:hAnsi="Arial" w:cs="Arial"/>
            <w:color w:val="0066FF"/>
            <w:sz w:val="22"/>
            <w:szCs w:val="22"/>
            <w:shd w:val="clear" w:color="auto" w:fill="FFFFFF"/>
          </w:rPr>
          <w:t>Seed Libraries</w:t>
        </w:r>
      </w:hyperlink>
      <w:r w:rsidRPr="00295D5B">
        <w:rPr>
          <w:rFonts w:ascii="Arial" w:hAnsi="Arial" w:cs="Arial"/>
          <w:color w:val="333333"/>
          <w:sz w:val="22"/>
          <w:szCs w:val="22"/>
          <w:shd w:val="clear" w:color="auto" w:fill="FFFFFF"/>
        </w:rPr>
        <w:t>, and the </w:t>
      </w:r>
      <w:hyperlink r:id="rId41" w:history="1">
        <w:r w:rsidRPr="00295D5B">
          <w:rPr>
            <w:rStyle w:val="Hyperlink"/>
            <w:rFonts w:ascii="Arial" w:hAnsi="Arial" w:cs="Arial"/>
            <w:color w:val="0066FF"/>
            <w:sz w:val="22"/>
            <w:szCs w:val="22"/>
            <w:shd w:val="clear" w:color="auto" w:fill="FFFFFF"/>
          </w:rPr>
          <w:t>Wakefield Word Fest</w:t>
        </w:r>
      </w:hyperlink>
      <w:r w:rsidRPr="00295D5B">
        <w:rPr>
          <w:rFonts w:ascii="Arial" w:hAnsi="Arial" w:cs="Arial"/>
          <w:color w:val="333333"/>
          <w:sz w:val="22"/>
          <w:szCs w:val="22"/>
          <w:shd w:val="clear" w:color="auto" w:fill="FFFFFF"/>
        </w:rPr>
        <w:t>.</w:t>
      </w:r>
    </w:p>
    <w:p w14:paraId="56A5AD91" w14:textId="77777777" w:rsidR="00FD75BF" w:rsidRPr="00295D5B" w:rsidRDefault="00FD75BF" w:rsidP="00FD75BF">
      <w:pPr>
        <w:pStyle w:val="NormalWeb"/>
        <w:widowControl/>
        <w:shd w:val="clear" w:color="auto" w:fill="FFFFFF" w:themeFill="background1"/>
        <w:spacing w:line="240" w:lineRule="auto"/>
        <w:ind w:left="360"/>
        <w:textAlignment w:val="baseline"/>
        <w:rPr>
          <w:rFonts w:asciiTheme="minorHAnsi" w:eastAsiaTheme="minorEastAsia" w:hAnsiTheme="minorHAnsi" w:cstheme="minorBidi"/>
          <w:sz w:val="22"/>
          <w:szCs w:val="22"/>
        </w:rPr>
      </w:pPr>
    </w:p>
    <w:p w14:paraId="529B1E3B" w14:textId="77777777" w:rsidR="00D27351" w:rsidRPr="00295D5B" w:rsidRDefault="00FD75BF" w:rsidP="00D27351">
      <w:pPr>
        <w:pStyle w:val="NormalWeb"/>
        <w:widowControl/>
        <w:numPr>
          <w:ilvl w:val="1"/>
          <w:numId w:val="8"/>
        </w:numPr>
        <w:shd w:val="clear" w:color="auto" w:fill="FFFFFF" w:themeFill="background1"/>
        <w:spacing w:line="240" w:lineRule="auto"/>
        <w:textAlignment w:val="baseline"/>
        <w:rPr>
          <w:rFonts w:ascii="Arial" w:eastAsiaTheme="minorEastAsia" w:hAnsi="Arial" w:cs="Arial"/>
          <w:sz w:val="22"/>
          <w:szCs w:val="22"/>
        </w:rPr>
      </w:pPr>
      <w:r w:rsidRPr="00295D5B">
        <w:rPr>
          <w:rFonts w:ascii="Arial" w:eastAsiaTheme="minorEastAsia" w:hAnsi="Arial" w:cs="Arial"/>
          <w:sz w:val="22"/>
          <w:szCs w:val="22"/>
        </w:rPr>
        <w:t xml:space="preserve">The most effective way for continuous engagement is through the development of cultural compacts, as is the case in Coventry, or through comparable structures like </w:t>
      </w:r>
      <w:hyperlink r:id="rId42" w:history="1">
        <w:r w:rsidRPr="00295D5B">
          <w:rPr>
            <w:rStyle w:val="Hyperlink"/>
            <w:rFonts w:ascii="Arial" w:eastAsiaTheme="minorEastAsia" w:hAnsi="Arial" w:cs="Arial"/>
            <w:sz w:val="22"/>
            <w:szCs w:val="22"/>
          </w:rPr>
          <w:t xml:space="preserve">Sheffield’s </w:t>
        </w:r>
        <w:r w:rsidR="003D2B6E" w:rsidRPr="00295D5B">
          <w:rPr>
            <w:rStyle w:val="Hyperlink"/>
            <w:rFonts w:ascii="Arial" w:eastAsiaTheme="minorEastAsia" w:hAnsi="Arial" w:cs="Arial"/>
            <w:sz w:val="22"/>
            <w:szCs w:val="22"/>
          </w:rPr>
          <w:t>Culture Consortium</w:t>
        </w:r>
      </w:hyperlink>
      <w:r w:rsidR="003D2B6E" w:rsidRPr="00295D5B">
        <w:rPr>
          <w:rFonts w:ascii="Arial" w:eastAsiaTheme="minorEastAsia" w:hAnsi="Arial" w:cs="Arial"/>
          <w:sz w:val="22"/>
          <w:szCs w:val="22"/>
        </w:rPr>
        <w:t xml:space="preserve"> which gives creatives</w:t>
      </w:r>
      <w:r w:rsidRPr="00295D5B">
        <w:rPr>
          <w:rFonts w:ascii="Arial" w:eastAsiaTheme="minorEastAsia" w:hAnsi="Arial" w:cs="Arial"/>
          <w:sz w:val="22"/>
          <w:szCs w:val="22"/>
        </w:rPr>
        <w:t xml:space="preserve"> </w:t>
      </w:r>
      <w:r w:rsidR="00241355" w:rsidRPr="00295D5B">
        <w:rPr>
          <w:rFonts w:ascii="Arial" w:eastAsiaTheme="minorEastAsia" w:hAnsi="Arial" w:cs="Arial"/>
          <w:sz w:val="22"/>
          <w:szCs w:val="22"/>
        </w:rPr>
        <w:t xml:space="preserve">influence in funding decisions and drives a collaborative approach to delivery with enhanced chances of sustainable success. </w:t>
      </w:r>
      <w:r w:rsidR="004502F0" w:rsidRPr="00295D5B">
        <w:rPr>
          <w:rFonts w:ascii="Arial" w:eastAsiaTheme="minorEastAsia" w:hAnsi="Arial" w:cs="Arial"/>
          <w:sz w:val="22"/>
          <w:szCs w:val="22"/>
        </w:rPr>
        <w:t xml:space="preserve">This does require ongoing investment from </w:t>
      </w:r>
      <w:proofErr w:type="gramStart"/>
      <w:r w:rsidR="004502F0" w:rsidRPr="00295D5B">
        <w:rPr>
          <w:rFonts w:ascii="Arial" w:eastAsiaTheme="minorEastAsia" w:hAnsi="Arial" w:cs="Arial"/>
          <w:sz w:val="22"/>
          <w:szCs w:val="22"/>
        </w:rPr>
        <w:t>councils, and</w:t>
      </w:r>
      <w:proofErr w:type="gramEnd"/>
      <w:r w:rsidR="004502F0" w:rsidRPr="00295D5B">
        <w:rPr>
          <w:rFonts w:ascii="Arial" w:eastAsiaTheme="minorEastAsia" w:hAnsi="Arial" w:cs="Arial"/>
          <w:sz w:val="22"/>
          <w:szCs w:val="22"/>
        </w:rPr>
        <w:t xml:space="preserve"> is hampered in many smaller areas by the loss of arts development roles during the period of austerity. </w:t>
      </w:r>
    </w:p>
    <w:p w14:paraId="23E38F1C" w14:textId="77777777" w:rsidR="00D27351" w:rsidRPr="00295D5B" w:rsidRDefault="00D27351" w:rsidP="00D27351">
      <w:pPr>
        <w:pStyle w:val="ListParagraph"/>
        <w:rPr>
          <w:rFonts w:ascii="Arial" w:eastAsiaTheme="minorEastAsia" w:hAnsi="Arial" w:cs="Arial"/>
          <w:sz w:val="22"/>
          <w:szCs w:val="22"/>
        </w:rPr>
      </w:pPr>
    </w:p>
    <w:p w14:paraId="5A7E2031" w14:textId="3BDC4249" w:rsidR="00D27351" w:rsidRPr="00295D5B" w:rsidRDefault="00375A53" w:rsidP="00D27351">
      <w:pPr>
        <w:pStyle w:val="NormalWeb"/>
        <w:widowControl/>
        <w:numPr>
          <w:ilvl w:val="1"/>
          <w:numId w:val="8"/>
        </w:numPr>
        <w:shd w:val="clear" w:color="auto" w:fill="FFFFFF" w:themeFill="background1"/>
        <w:spacing w:line="240" w:lineRule="auto"/>
        <w:textAlignment w:val="baseline"/>
        <w:rPr>
          <w:rFonts w:ascii="Arial" w:eastAsiaTheme="minorEastAsia" w:hAnsi="Arial" w:cs="Arial"/>
          <w:sz w:val="22"/>
          <w:szCs w:val="22"/>
        </w:rPr>
      </w:pPr>
      <w:r w:rsidRPr="00295D5B">
        <w:rPr>
          <w:rFonts w:ascii="Arial" w:eastAsiaTheme="minorEastAsia" w:hAnsi="Arial" w:cs="Arial"/>
          <w:sz w:val="22"/>
          <w:szCs w:val="22"/>
        </w:rPr>
        <w:t>20 C</w:t>
      </w:r>
      <w:r w:rsidR="009F0451" w:rsidRPr="00295D5B">
        <w:rPr>
          <w:rFonts w:ascii="Arial" w:eastAsiaTheme="minorEastAsia" w:hAnsi="Arial" w:cs="Arial"/>
          <w:sz w:val="22"/>
          <w:szCs w:val="22"/>
        </w:rPr>
        <w:t>ultural Compact</w:t>
      </w:r>
      <w:r w:rsidR="00DF104B" w:rsidRPr="00295D5B">
        <w:rPr>
          <w:rFonts w:ascii="Arial" w:eastAsiaTheme="minorEastAsia" w:hAnsi="Arial" w:cs="Arial"/>
          <w:sz w:val="22"/>
          <w:szCs w:val="22"/>
        </w:rPr>
        <w:t xml:space="preserve"> areas</w:t>
      </w:r>
      <w:r w:rsidR="00035A59" w:rsidRPr="00295D5B">
        <w:rPr>
          <w:rFonts w:ascii="Arial" w:eastAsiaTheme="minorEastAsia" w:hAnsi="Arial" w:cs="Arial"/>
          <w:sz w:val="22"/>
          <w:szCs w:val="22"/>
        </w:rPr>
        <w:t xml:space="preserve"> </w:t>
      </w:r>
      <w:r w:rsidR="00D33E13" w:rsidRPr="00295D5B">
        <w:rPr>
          <w:rFonts w:ascii="Arial" w:eastAsiaTheme="minorEastAsia" w:hAnsi="Arial" w:cs="Arial"/>
          <w:sz w:val="22"/>
          <w:szCs w:val="22"/>
        </w:rPr>
        <w:t xml:space="preserve">were launched in 2019, </w:t>
      </w:r>
      <w:r w:rsidR="00916793" w:rsidRPr="00295D5B">
        <w:rPr>
          <w:rFonts w:ascii="Arial" w:eastAsiaTheme="minorEastAsia" w:hAnsi="Arial" w:cs="Arial"/>
          <w:sz w:val="22"/>
          <w:szCs w:val="22"/>
        </w:rPr>
        <w:t>funded by the</w:t>
      </w:r>
      <w:r w:rsidR="00D27351" w:rsidRPr="00295D5B">
        <w:rPr>
          <w:rFonts w:ascii="Arial" w:eastAsiaTheme="minorEastAsia" w:hAnsi="Arial" w:cs="Arial"/>
          <w:sz w:val="22"/>
          <w:szCs w:val="22"/>
        </w:rPr>
        <w:t xml:space="preserve"> </w:t>
      </w:r>
      <w:r w:rsidR="00D27351" w:rsidRPr="00295D5B">
        <w:rPr>
          <w:rFonts w:ascii="Arial" w:hAnsi="Arial" w:cs="Arial"/>
          <w:sz w:val="22"/>
          <w:szCs w:val="22"/>
        </w:rPr>
        <w:t xml:space="preserve">Arts Council England and the Department for Culture Digital Media and Sport (DCMS), which established </w:t>
      </w:r>
      <w:r w:rsidR="00D27351" w:rsidRPr="00295D5B">
        <w:rPr>
          <w:rFonts w:ascii="Arial" w:hAnsi="Arial" w:cs="Arial"/>
          <w:sz w:val="22"/>
          <w:szCs w:val="22"/>
        </w:rPr>
        <w:lastRenderedPageBreak/>
        <w:t>formal, goal-driven partnerships between councils, local cultural sectors and wider stakeholders to co-design future cultural offers and deliver prosperity through cultural investment. </w:t>
      </w:r>
      <w:hyperlink r:id="rId43" w:history="1">
        <w:r w:rsidR="00D27351" w:rsidRPr="00295D5B">
          <w:rPr>
            <w:rStyle w:val="Hyperlink"/>
            <w:rFonts w:ascii="Arial" w:hAnsi="Arial" w:cs="Arial"/>
            <w:sz w:val="22"/>
            <w:szCs w:val="22"/>
          </w:rPr>
          <w:t>The review of the compact pilot initiative</w:t>
        </w:r>
      </w:hyperlink>
      <w:r w:rsidR="00D27351" w:rsidRPr="00295D5B">
        <w:rPr>
          <w:rFonts w:ascii="Arial" w:hAnsi="Arial" w:cs="Arial"/>
          <w:sz w:val="22"/>
          <w:szCs w:val="22"/>
        </w:rPr>
        <w:t> found that this approach has been successful in delivering a positive vision culture in local areas</w:t>
      </w:r>
      <w:r w:rsidR="00AA2BD1" w:rsidRPr="00295D5B">
        <w:rPr>
          <w:rFonts w:ascii="Arial" w:hAnsi="Arial" w:cs="Arial"/>
          <w:sz w:val="22"/>
          <w:szCs w:val="22"/>
        </w:rPr>
        <w:t xml:space="preserve">, </w:t>
      </w:r>
      <w:r w:rsidR="00D27351" w:rsidRPr="00295D5B">
        <w:rPr>
          <w:rFonts w:ascii="Arial" w:hAnsi="Arial" w:cs="Arial"/>
          <w:sz w:val="22"/>
          <w:szCs w:val="22"/>
        </w:rPr>
        <w:t xml:space="preserve">driven economic </w:t>
      </w:r>
      <w:r w:rsidR="00B612B1" w:rsidRPr="00295D5B">
        <w:rPr>
          <w:rFonts w:ascii="Arial" w:hAnsi="Arial" w:cs="Arial"/>
          <w:sz w:val="22"/>
          <w:szCs w:val="22"/>
        </w:rPr>
        <w:t>growth</w:t>
      </w:r>
      <w:r w:rsidR="00AA2BD1" w:rsidRPr="00295D5B">
        <w:rPr>
          <w:rFonts w:ascii="Arial" w:hAnsi="Arial" w:cs="Arial"/>
          <w:sz w:val="22"/>
          <w:szCs w:val="22"/>
        </w:rPr>
        <w:t xml:space="preserve"> and had a significant multiplier effect</w:t>
      </w:r>
      <w:r w:rsidR="00B612B1" w:rsidRPr="00295D5B">
        <w:rPr>
          <w:rFonts w:ascii="Arial" w:hAnsi="Arial" w:cs="Arial"/>
          <w:sz w:val="22"/>
          <w:szCs w:val="22"/>
        </w:rPr>
        <w:t xml:space="preserve">. </w:t>
      </w:r>
      <w:r w:rsidR="00B612B1" w:rsidRPr="00295D5B">
        <w:rPr>
          <w:rFonts w:ascii="Arial" w:eastAsiaTheme="minorEastAsia" w:hAnsi="Arial" w:cs="Arial"/>
          <w:sz w:val="22"/>
          <w:szCs w:val="22"/>
        </w:rPr>
        <w:t xml:space="preserve">As we look to build back better, seed-corn funding from Arts Council England </w:t>
      </w:r>
      <w:r w:rsidR="00DF104B" w:rsidRPr="00295D5B">
        <w:rPr>
          <w:rFonts w:ascii="Arial" w:eastAsiaTheme="minorEastAsia" w:hAnsi="Arial" w:cs="Arial"/>
          <w:sz w:val="22"/>
          <w:szCs w:val="22"/>
        </w:rPr>
        <w:t>should be</w:t>
      </w:r>
      <w:r w:rsidR="00666954" w:rsidRPr="00295D5B">
        <w:rPr>
          <w:rFonts w:ascii="Arial" w:eastAsiaTheme="minorEastAsia" w:hAnsi="Arial" w:cs="Arial"/>
          <w:sz w:val="22"/>
          <w:szCs w:val="22"/>
        </w:rPr>
        <w:t xml:space="preserve"> used to</w:t>
      </w:r>
      <w:r w:rsidR="00B612B1" w:rsidRPr="00295D5B">
        <w:rPr>
          <w:rFonts w:ascii="Arial" w:eastAsiaTheme="minorEastAsia" w:hAnsi="Arial" w:cs="Arial"/>
          <w:sz w:val="22"/>
          <w:szCs w:val="22"/>
        </w:rPr>
        <w:t xml:space="preserve"> help kickstart cultural compacts</w:t>
      </w:r>
      <w:r w:rsidR="00666954" w:rsidRPr="00295D5B">
        <w:rPr>
          <w:rFonts w:ascii="Arial" w:eastAsiaTheme="minorEastAsia" w:hAnsi="Arial" w:cs="Arial"/>
          <w:sz w:val="22"/>
          <w:szCs w:val="22"/>
        </w:rPr>
        <w:t xml:space="preserve"> </w:t>
      </w:r>
      <w:r w:rsidR="00B612B1" w:rsidRPr="00295D5B">
        <w:rPr>
          <w:rFonts w:ascii="Arial" w:eastAsiaTheme="minorEastAsia" w:hAnsi="Arial" w:cs="Arial"/>
          <w:sz w:val="22"/>
          <w:szCs w:val="22"/>
        </w:rPr>
        <w:t>in areas that could not otherwise afford to do so.</w:t>
      </w:r>
    </w:p>
    <w:p w14:paraId="66A413ED" w14:textId="33A5DF0E" w:rsidR="00FD75BF" w:rsidRPr="00295D5B" w:rsidRDefault="00FD75BF" w:rsidP="00D27351">
      <w:pPr>
        <w:pStyle w:val="NormalWeb"/>
        <w:widowControl/>
        <w:shd w:val="clear" w:color="auto" w:fill="FFFFFF" w:themeFill="background1"/>
        <w:spacing w:line="240" w:lineRule="auto"/>
        <w:ind w:left="360"/>
        <w:textAlignment w:val="baseline"/>
        <w:rPr>
          <w:rFonts w:ascii="Arial" w:eastAsiaTheme="minorEastAsia" w:hAnsi="Arial" w:cs="Arial"/>
          <w:sz w:val="22"/>
          <w:szCs w:val="22"/>
        </w:rPr>
      </w:pPr>
    </w:p>
    <w:p w14:paraId="0096470E" w14:textId="77777777" w:rsidR="00251917" w:rsidRPr="00295D5B" w:rsidRDefault="00251917" w:rsidP="00251917">
      <w:pPr>
        <w:pStyle w:val="NormalWeb"/>
        <w:shd w:val="clear" w:color="auto" w:fill="FFFFFF"/>
        <w:ind w:left="454"/>
        <w:textAlignment w:val="baseline"/>
        <w:rPr>
          <w:rFonts w:ascii="Arial" w:eastAsia="Arial" w:hAnsi="Arial" w:cs="Arial"/>
          <w:sz w:val="22"/>
          <w:szCs w:val="22"/>
        </w:rPr>
      </w:pPr>
    </w:p>
    <w:p w14:paraId="2030820F" w14:textId="77777777" w:rsidR="00251917" w:rsidRPr="00295D5B" w:rsidRDefault="00251917" w:rsidP="00DB3C1D">
      <w:pPr>
        <w:pStyle w:val="ListParagraph"/>
        <w:numPr>
          <w:ilvl w:val="0"/>
          <w:numId w:val="8"/>
        </w:numPr>
        <w:rPr>
          <w:rFonts w:ascii="Arial" w:hAnsi="Arial" w:cs="Arial"/>
          <w:b/>
          <w:bCs/>
          <w:sz w:val="22"/>
          <w:szCs w:val="22"/>
        </w:rPr>
      </w:pPr>
      <w:r w:rsidRPr="00295D5B">
        <w:rPr>
          <w:rFonts w:ascii="Arial" w:hAnsi="Arial" w:cs="Arial"/>
          <w:b/>
          <w:bCs/>
          <w:sz w:val="22"/>
          <w:szCs w:val="22"/>
        </w:rPr>
        <w:t xml:space="preserve">How can the Government support </w:t>
      </w:r>
      <w:proofErr w:type="gramStart"/>
      <w:r w:rsidRPr="00295D5B">
        <w:rPr>
          <w:rFonts w:ascii="Arial" w:hAnsi="Arial" w:cs="Arial"/>
          <w:b/>
          <w:bCs/>
          <w:sz w:val="22"/>
          <w:szCs w:val="22"/>
        </w:rPr>
        <w:t>places</w:t>
      </w:r>
      <w:proofErr w:type="gramEnd"/>
      <w:r w:rsidRPr="00295D5B">
        <w:rPr>
          <w:rFonts w:ascii="Arial" w:hAnsi="Arial" w:cs="Arial"/>
          <w:b/>
          <w:bCs/>
          <w:sz w:val="22"/>
          <w:szCs w:val="22"/>
        </w:rPr>
        <w:t xml:space="preserve"> without established artistic infrastructure to take full advantage of the opportunities that the levelling up agenda provides?</w:t>
      </w:r>
    </w:p>
    <w:p w14:paraId="7FFA4619" w14:textId="77777777" w:rsidR="00251917" w:rsidRPr="00295D5B" w:rsidRDefault="00251917" w:rsidP="00251917">
      <w:pPr>
        <w:pStyle w:val="ListParagraph"/>
        <w:ind w:left="360"/>
        <w:rPr>
          <w:rFonts w:ascii="Arial" w:hAnsi="Arial" w:cs="Arial"/>
          <w:b/>
          <w:bCs/>
          <w:sz w:val="22"/>
          <w:szCs w:val="22"/>
        </w:rPr>
      </w:pPr>
    </w:p>
    <w:p w14:paraId="3F6031D1" w14:textId="06AC7D8E" w:rsidR="00251917" w:rsidRPr="00295D5B" w:rsidRDefault="00251917" w:rsidP="00DB3C1D">
      <w:pPr>
        <w:pStyle w:val="ListParagraph"/>
        <w:numPr>
          <w:ilvl w:val="1"/>
          <w:numId w:val="8"/>
        </w:numPr>
        <w:suppressAutoHyphens/>
        <w:autoSpaceDE w:val="0"/>
        <w:autoSpaceDN w:val="0"/>
        <w:adjustRightInd w:val="0"/>
        <w:spacing w:after="200"/>
        <w:textAlignment w:val="baseline"/>
        <w:rPr>
          <w:rFonts w:ascii="Arial" w:eastAsia="Arial" w:hAnsi="Arial" w:cs="Arial"/>
          <w:sz w:val="22"/>
          <w:szCs w:val="22"/>
        </w:rPr>
      </w:pPr>
      <w:r w:rsidRPr="00295D5B">
        <w:rPr>
          <w:rFonts w:ascii="Arial" w:eastAsia="Arial" w:hAnsi="Arial" w:cs="Arial"/>
          <w:sz w:val="22"/>
          <w:szCs w:val="22"/>
        </w:rPr>
        <w:t xml:space="preserve">Local </w:t>
      </w:r>
      <w:r w:rsidR="002C47C4" w:rsidRPr="00295D5B">
        <w:rPr>
          <w:rFonts w:ascii="Arial" w:eastAsia="Arial" w:hAnsi="Arial" w:cs="Arial"/>
          <w:sz w:val="22"/>
          <w:szCs w:val="22"/>
        </w:rPr>
        <w:t>g</w:t>
      </w:r>
      <w:r w:rsidRPr="00295D5B">
        <w:rPr>
          <w:rFonts w:ascii="Arial" w:eastAsia="Arial" w:hAnsi="Arial" w:cs="Arial"/>
          <w:sz w:val="22"/>
          <w:szCs w:val="22"/>
        </w:rPr>
        <w:t>overnment will play a vital role in rebuilding and levelling up the economy in every region and place, but they need the funding and powers to do this. We are pleased that government has recognised councils</w:t>
      </w:r>
      <w:r w:rsidR="00754DB3" w:rsidRPr="00295D5B">
        <w:rPr>
          <w:rFonts w:ascii="Arial" w:eastAsia="Arial" w:hAnsi="Arial" w:cs="Arial"/>
          <w:sz w:val="22"/>
          <w:szCs w:val="22"/>
        </w:rPr>
        <w:t>’</w:t>
      </w:r>
      <w:r w:rsidRPr="00295D5B">
        <w:rPr>
          <w:rFonts w:ascii="Arial" w:eastAsia="Arial" w:hAnsi="Arial" w:cs="Arial"/>
          <w:sz w:val="22"/>
          <w:szCs w:val="22"/>
        </w:rPr>
        <w:t xml:space="preserve"> key role in delivering on the levelling up agenda by placing councils at the heart of the delivery of the Levelling Up Fund and Community Renewal Fund, and that culture has been prioritised within these funds. </w:t>
      </w:r>
      <w:r w:rsidR="00754DB3" w:rsidRPr="00295D5B">
        <w:rPr>
          <w:rFonts w:ascii="Arial" w:eastAsia="Arial" w:hAnsi="Arial" w:cs="Arial"/>
          <w:sz w:val="22"/>
          <w:szCs w:val="22"/>
        </w:rPr>
        <w:t xml:space="preserve">Many councils have made this the focus of their levelling up or shared prosperity fund bids, as well as town </w:t>
      </w:r>
      <w:r w:rsidR="0088502C" w:rsidRPr="00295D5B">
        <w:rPr>
          <w:rFonts w:ascii="Arial" w:eastAsia="Arial" w:hAnsi="Arial" w:cs="Arial"/>
          <w:sz w:val="22"/>
          <w:szCs w:val="22"/>
        </w:rPr>
        <w:t xml:space="preserve">fund or securing private investment for regeneration schemes. </w:t>
      </w:r>
      <w:r w:rsidRPr="00295D5B">
        <w:rPr>
          <w:rFonts w:ascii="Arial" w:eastAsia="Arial" w:hAnsi="Arial" w:cs="Arial"/>
          <w:sz w:val="22"/>
          <w:szCs w:val="22"/>
        </w:rPr>
        <w:t>However, additional information and support may be required to ensure culture is successfully incorporated in council bids where capacity in culture teams is low.</w:t>
      </w:r>
    </w:p>
    <w:p w14:paraId="68640367" w14:textId="77777777" w:rsidR="00251917" w:rsidRPr="00295D5B" w:rsidRDefault="00251917" w:rsidP="00DB3C1D">
      <w:pPr>
        <w:pStyle w:val="ListParagraph"/>
        <w:numPr>
          <w:ilvl w:val="1"/>
          <w:numId w:val="8"/>
        </w:numPr>
        <w:rPr>
          <w:rFonts w:asciiTheme="minorHAnsi" w:eastAsiaTheme="minorEastAsia" w:hAnsiTheme="minorHAnsi" w:cstheme="minorBidi"/>
          <w:sz w:val="22"/>
          <w:szCs w:val="22"/>
        </w:rPr>
      </w:pPr>
      <w:r w:rsidRPr="00295D5B">
        <w:rPr>
          <w:rFonts w:ascii="Arial" w:hAnsi="Arial" w:cs="Arial"/>
          <w:sz w:val="22"/>
          <w:szCs w:val="22"/>
        </w:rPr>
        <w:t>Pressure on core council budgets over the last twelve years alongside rising demand for statutory services such as social care has placed significant strain on largely discretionary cultural services. Local authority spending on cultural and related services decreased in real terms by £1.84 billion from 2009/10 to 2017/18. For every £1 spent on culture and heritage in 2009/10, 61p was spent in 2017/18. For libraries the figure was 58p.</w:t>
      </w:r>
    </w:p>
    <w:p w14:paraId="5FE37682" w14:textId="77777777" w:rsidR="00251917" w:rsidRPr="00295D5B" w:rsidRDefault="00251917" w:rsidP="00251917">
      <w:pPr>
        <w:pStyle w:val="ListParagraph"/>
        <w:ind w:left="454"/>
        <w:rPr>
          <w:rFonts w:asciiTheme="minorHAnsi" w:eastAsiaTheme="minorEastAsia" w:hAnsiTheme="minorHAnsi" w:cstheme="minorBidi"/>
          <w:sz w:val="22"/>
          <w:szCs w:val="22"/>
        </w:rPr>
      </w:pPr>
    </w:p>
    <w:p w14:paraId="34464F3D" w14:textId="77777777" w:rsidR="00251917" w:rsidRPr="00295D5B" w:rsidRDefault="00251917" w:rsidP="00DB3C1D">
      <w:pPr>
        <w:pStyle w:val="ListParagraph"/>
        <w:numPr>
          <w:ilvl w:val="1"/>
          <w:numId w:val="8"/>
        </w:numPr>
        <w:rPr>
          <w:rFonts w:asciiTheme="minorHAnsi" w:eastAsiaTheme="minorEastAsia" w:hAnsiTheme="minorHAnsi"/>
          <w:sz w:val="22"/>
          <w:szCs w:val="22"/>
        </w:rPr>
      </w:pPr>
      <w:r w:rsidRPr="00295D5B">
        <w:rPr>
          <w:rFonts w:ascii="Arial" w:hAnsi="Arial" w:cs="Arial"/>
          <w:sz w:val="22"/>
          <w:szCs w:val="22"/>
        </w:rPr>
        <w:t xml:space="preserve"> This situation has only been exacerbated by COVID-19, which has had a negative impact on the ability of cultural services and organisations to generate income to supplement their core funding. In some areas cultural teams were redeployed to the frontline COVID-response during large sections of the pandemic. As a result, council culture departments have significantly depleted capacity to pursue new funding opportunities, particularly in areas outside urban centres and in lower tier local authorities.</w:t>
      </w:r>
    </w:p>
    <w:p w14:paraId="085AB43A" w14:textId="77777777" w:rsidR="00251917" w:rsidRPr="00295D5B" w:rsidRDefault="00251917" w:rsidP="00251917">
      <w:pPr>
        <w:pStyle w:val="ListParagraph"/>
        <w:rPr>
          <w:rFonts w:ascii="Arial" w:hAnsi="Arial" w:cs="Arial"/>
          <w:b/>
          <w:bCs/>
          <w:sz w:val="22"/>
          <w:szCs w:val="22"/>
        </w:rPr>
      </w:pPr>
    </w:p>
    <w:p w14:paraId="1AC0B91D" w14:textId="77777777" w:rsidR="00251917" w:rsidRPr="00295D5B" w:rsidRDefault="00251917" w:rsidP="00DB3C1D">
      <w:pPr>
        <w:pStyle w:val="ListParagraph"/>
        <w:numPr>
          <w:ilvl w:val="1"/>
          <w:numId w:val="8"/>
        </w:numPr>
        <w:suppressAutoHyphens/>
        <w:autoSpaceDE w:val="0"/>
        <w:autoSpaceDN w:val="0"/>
        <w:adjustRightInd w:val="0"/>
        <w:spacing w:after="200"/>
        <w:textAlignment w:val="baseline"/>
        <w:rPr>
          <w:rFonts w:asciiTheme="minorHAnsi" w:eastAsiaTheme="minorEastAsia" w:hAnsiTheme="minorHAnsi"/>
          <w:b/>
          <w:sz w:val="22"/>
          <w:szCs w:val="22"/>
        </w:rPr>
      </w:pPr>
      <w:r w:rsidRPr="00295D5B">
        <w:rPr>
          <w:rFonts w:ascii="Arial" w:hAnsi="Arial" w:cs="Arial"/>
          <w:sz w:val="22"/>
          <w:szCs w:val="22"/>
        </w:rPr>
        <w:t xml:space="preserve">Competition between authorities or regions for limited pots of funding is unhelpful as it disproportionately disadvantages those councils whose culture teams are already thinly resourced, as the National Audit Office’s recent report </w:t>
      </w:r>
      <w:hyperlink r:id="rId44">
        <w:r w:rsidRPr="00295D5B">
          <w:rPr>
            <w:rStyle w:val="Hyperlink"/>
            <w:rFonts w:ascii="Arial" w:hAnsi="Arial" w:cs="Arial"/>
            <w:sz w:val="22"/>
            <w:szCs w:val="22"/>
          </w:rPr>
          <w:t>Supporting Local Economic Growth</w:t>
        </w:r>
      </w:hyperlink>
      <w:r w:rsidRPr="00295D5B">
        <w:rPr>
          <w:rFonts w:ascii="Arial" w:hAnsi="Arial" w:cs="Arial"/>
          <w:sz w:val="22"/>
          <w:szCs w:val="22"/>
        </w:rPr>
        <w:t xml:space="preserve"> highlighted. Therefore, smaller local authorities in smaller towns and local areas often have an inbuilt disadvantage in competitive bidding processes. Moreover, national funding programmes often have challenging timeframes for submission, which also places authorities with smaller teams at a disadvantage. </w:t>
      </w:r>
      <w:r w:rsidRPr="00295D5B">
        <w:rPr>
          <w:rFonts w:ascii="Arial" w:eastAsia="Arial" w:hAnsi="Arial" w:cs="Arial"/>
          <w:sz w:val="22"/>
          <w:szCs w:val="22"/>
        </w:rPr>
        <w:t xml:space="preserve">Competitive bidding processes, such as those employed by the Levelling Up and Community Renewal Funds, consume valuable time and resources at a time when councils want to be fully focused on delivering local priorities, such as protecting communities and businesses from the impact of the pandemic and securing future resilience. We look forward to working with Government on the plan announced in the Levelling Up White Paper to streamline growth funding. </w:t>
      </w:r>
    </w:p>
    <w:p w14:paraId="6E8A4F2B" w14:textId="77777777" w:rsidR="00251917" w:rsidRPr="00295D5B" w:rsidRDefault="00251917" w:rsidP="00DB3C1D">
      <w:pPr>
        <w:pStyle w:val="ListParagraph"/>
        <w:numPr>
          <w:ilvl w:val="1"/>
          <w:numId w:val="8"/>
        </w:numPr>
        <w:rPr>
          <w:rFonts w:ascii="Arial" w:hAnsi="Arial" w:cs="Arial"/>
          <w:sz w:val="22"/>
          <w:szCs w:val="22"/>
        </w:rPr>
      </w:pPr>
      <w:r w:rsidRPr="00295D5B">
        <w:rPr>
          <w:rFonts w:ascii="Arial" w:hAnsi="Arial" w:cs="Arial"/>
          <w:sz w:val="22"/>
          <w:szCs w:val="22"/>
        </w:rPr>
        <w:t>While we would like to move away from delivering funding via competitive bidding processes, where they continue to be used the Government should consider providing programme development grants to accompany large funding programmes. This would support poorly resourced councils to research and develop their funding submissions, and support areas that have historically struggled to access major grant programmes to develop a better quality of bids and build capacity.</w:t>
      </w:r>
    </w:p>
    <w:p w14:paraId="4B0C2952" w14:textId="77777777" w:rsidR="00251917" w:rsidRPr="00295D5B" w:rsidRDefault="00251917" w:rsidP="00251917">
      <w:pPr>
        <w:pStyle w:val="ListParagraph"/>
        <w:rPr>
          <w:rFonts w:ascii="Arial" w:hAnsi="Arial" w:cs="Arial"/>
          <w:sz w:val="22"/>
          <w:szCs w:val="22"/>
        </w:rPr>
      </w:pPr>
    </w:p>
    <w:p w14:paraId="2C99FCA4" w14:textId="77777777" w:rsidR="00251917" w:rsidRPr="00295D5B" w:rsidRDefault="00251917" w:rsidP="00DB3C1D">
      <w:pPr>
        <w:pStyle w:val="ListParagraph"/>
        <w:numPr>
          <w:ilvl w:val="1"/>
          <w:numId w:val="8"/>
        </w:numPr>
        <w:suppressAutoHyphens/>
        <w:autoSpaceDE w:val="0"/>
        <w:autoSpaceDN w:val="0"/>
        <w:adjustRightInd w:val="0"/>
        <w:spacing w:after="200"/>
        <w:textAlignment w:val="baseline"/>
        <w:rPr>
          <w:rFonts w:ascii="Arial" w:eastAsia="Arial" w:hAnsi="Arial" w:cs="Arial"/>
          <w:b/>
          <w:bCs/>
          <w:sz w:val="22"/>
          <w:szCs w:val="22"/>
        </w:rPr>
      </w:pPr>
      <w:r w:rsidRPr="00295D5B">
        <w:rPr>
          <w:rFonts w:ascii="Arial" w:eastAsia="Arial" w:hAnsi="Arial" w:cs="Arial"/>
          <w:sz w:val="22"/>
          <w:szCs w:val="22"/>
        </w:rPr>
        <w:lastRenderedPageBreak/>
        <w:t xml:space="preserve">It is essential that adequate revenue funding accompanies capital investment to avoid the development of unsustainable facilities, particularly in areas where cultural capacity is low. We were encouraged by the Community Renewal Fund’s provision of revenue funding and would like to see clearer plans for how revenue funding streams from the UK Shared Prosperity Fund and other funds will be wrapped around any new capital investments made through levelling up to ensure the longevity of new cultural infrastructure. The investment plan approach in the UK Shared Prosperity Fund prospectus looks promising and has the potential to allow councils to work with communities to develop and prioritise local spending plans on cultural infrastructure and skills. This could draw on </w:t>
      </w:r>
      <w:hyperlink r:id="rId45">
        <w:r w:rsidRPr="00295D5B">
          <w:rPr>
            <w:rStyle w:val="Hyperlink"/>
            <w:rFonts w:ascii="Arial" w:eastAsia="Arial" w:hAnsi="Arial" w:cs="Arial"/>
            <w:sz w:val="22"/>
            <w:szCs w:val="22"/>
          </w:rPr>
          <w:t>cultural compacts</w:t>
        </w:r>
      </w:hyperlink>
      <w:r w:rsidRPr="00295D5B">
        <w:rPr>
          <w:rFonts w:ascii="Arial" w:eastAsia="Arial" w:hAnsi="Arial" w:cs="Arial"/>
          <w:sz w:val="22"/>
          <w:szCs w:val="22"/>
        </w:rPr>
        <w:t>, where they exist, and could encourage more areas to develop these or comparable collaborative approaches.</w:t>
      </w:r>
    </w:p>
    <w:p w14:paraId="6142D947" w14:textId="77777777" w:rsidR="00FE4F8E" w:rsidRPr="00295D5B" w:rsidRDefault="00FE4F8E" w:rsidP="00FE4F8E">
      <w:pPr>
        <w:pStyle w:val="ListParagraph"/>
        <w:rPr>
          <w:rFonts w:ascii="Arial" w:eastAsia="Arial" w:hAnsi="Arial" w:cs="Arial"/>
          <w:b/>
          <w:sz w:val="22"/>
          <w:szCs w:val="22"/>
        </w:rPr>
      </w:pPr>
    </w:p>
    <w:p w14:paraId="69FCBA24" w14:textId="77777777" w:rsidR="00FE4F8E" w:rsidRPr="00295D5B" w:rsidRDefault="00FE4F8E" w:rsidP="00FE4F8E">
      <w:pPr>
        <w:pStyle w:val="ListParagraph"/>
        <w:numPr>
          <w:ilvl w:val="1"/>
          <w:numId w:val="8"/>
        </w:numPr>
        <w:suppressAutoHyphens/>
        <w:autoSpaceDE w:val="0"/>
        <w:autoSpaceDN w:val="0"/>
        <w:adjustRightInd w:val="0"/>
        <w:spacing w:after="200"/>
        <w:textAlignment w:val="baseline"/>
        <w:rPr>
          <w:rFonts w:ascii="Arial" w:eastAsia="Arial" w:hAnsi="Arial" w:cs="Arial"/>
          <w:sz w:val="22"/>
          <w:szCs w:val="22"/>
        </w:rPr>
      </w:pPr>
      <w:r w:rsidRPr="00295D5B">
        <w:rPr>
          <w:rFonts w:ascii="Arial" w:eastAsia="Arial" w:hAnsi="Arial" w:cs="Arial"/>
          <w:sz w:val="22"/>
          <w:szCs w:val="22"/>
        </w:rPr>
        <w:t xml:space="preserve">The LGA has recently run a series of regional ‘Meet the funder’ workshops with Arts Council England, the National Lottery Heritage Fund, and Historic England, which helped councils understand how to access skills and expertise from these organisations, as well as their funding. In a number of cases, access to those skills and insight is as important as the funding. Now that the Levelling Up White Paper is published, we hope that the full range of DCMS Arms-Length Bodies, and other departments, will commit to this kind of engagement with councils, helping them to understand the objectives of levelling up and related funds, and to most effectively integrate culture in their bids – and where some elements may be better funded through core council funds, private investment, or, if necessary, responsible public borrowing. </w:t>
      </w:r>
    </w:p>
    <w:p w14:paraId="7B1A99AC" w14:textId="331FD954" w:rsidR="00FE4F8E" w:rsidRPr="00295D5B" w:rsidRDefault="00FE4F8E" w:rsidP="00FE4F8E">
      <w:pPr>
        <w:pStyle w:val="ListParagraph"/>
        <w:numPr>
          <w:ilvl w:val="1"/>
          <w:numId w:val="8"/>
        </w:numPr>
        <w:suppressAutoHyphens/>
        <w:autoSpaceDE w:val="0"/>
        <w:autoSpaceDN w:val="0"/>
        <w:adjustRightInd w:val="0"/>
        <w:spacing w:after="200"/>
        <w:textAlignment w:val="baseline"/>
        <w:rPr>
          <w:rFonts w:ascii="Arial" w:eastAsia="Arial" w:hAnsi="Arial" w:cs="Arial"/>
          <w:sz w:val="22"/>
          <w:szCs w:val="22"/>
        </w:rPr>
      </w:pPr>
      <w:r w:rsidRPr="00295D5B">
        <w:rPr>
          <w:rFonts w:ascii="Arial" w:eastAsia="Arial" w:hAnsi="Arial" w:cs="Arial"/>
          <w:sz w:val="22"/>
          <w:szCs w:val="22"/>
        </w:rPr>
        <w:t xml:space="preserve">It is critical that all Government funding investments are designed through a place-based lens. From a DCMS perspective, the local visitor economy may well be best stimulated through a combined investment in cultural and sporting assets – such as locating libraries and leisure centres on the high street to replace closed department stores – and simultaneously using infrastructure funding to improve transport links. That means Sport England and </w:t>
      </w:r>
      <w:proofErr w:type="spellStart"/>
      <w:r w:rsidRPr="00295D5B">
        <w:rPr>
          <w:rFonts w:ascii="Arial" w:eastAsia="Arial" w:hAnsi="Arial" w:cs="Arial"/>
          <w:sz w:val="22"/>
          <w:szCs w:val="22"/>
        </w:rPr>
        <w:t>VisitEngland</w:t>
      </w:r>
      <w:proofErr w:type="spellEnd"/>
      <w:r w:rsidRPr="00295D5B">
        <w:rPr>
          <w:rFonts w:ascii="Arial" w:eastAsia="Arial" w:hAnsi="Arial" w:cs="Arial"/>
          <w:sz w:val="22"/>
          <w:szCs w:val="22"/>
        </w:rPr>
        <w:t xml:space="preserve"> must be around the same table as Arts Council England when it comes to making investment decisions. There has already been constructive progress on</w:t>
      </w:r>
      <w:r w:rsidR="00BA77FA" w:rsidRPr="00295D5B">
        <w:rPr>
          <w:rFonts w:ascii="Arial" w:eastAsia="Arial" w:hAnsi="Arial" w:cs="Arial"/>
          <w:sz w:val="22"/>
          <w:szCs w:val="22"/>
        </w:rPr>
        <w:t xml:space="preserve"> this approach</w:t>
      </w:r>
      <w:r w:rsidRPr="00295D5B">
        <w:rPr>
          <w:rFonts w:ascii="Arial" w:eastAsia="Arial" w:hAnsi="Arial" w:cs="Arial"/>
          <w:sz w:val="22"/>
          <w:szCs w:val="22"/>
        </w:rPr>
        <w:t xml:space="preserve"> for the Town Fund and it now needs to be taken to the next level for levelling up. </w:t>
      </w:r>
    </w:p>
    <w:p w14:paraId="2A7DEEDB" w14:textId="77777777" w:rsidR="00251917" w:rsidRPr="00295D5B" w:rsidRDefault="00251917" w:rsidP="00251917">
      <w:pPr>
        <w:rPr>
          <w:rFonts w:ascii="Arial" w:hAnsi="Arial" w:cs="Arial"/>
          <w:b/>
          <w:szCs w:val="22"/>
        </w:rPr>
      </w:pPr>
    </w:p>
    <w:p w14:paraId="3C4101C7" w14:textId="77777777" w:rsidR="00251917" w:rsidRPr="00295D5B" w:rsidRDefault="00251917" w:rsidP="00DB3C1D">
      <w:pPr>
        <w:pStyle w:val="ListParagraph"/>
        <w:numPr>
          <w:ilvl w:val="0"/>
          <w:numId w:val="8"/>
        </w:numPr>
        <w:rPr>
          <w:rFonts w:ascii="Arial" w:hAnsi="Arial" w:cs="Arial"/>
          <w:b/>
          <w:bCs/>
          <w:sz w:val="22"/>
          <w:szCs w:val="22"/>
        </w:rPr>
      </w:pPr>
      <w:r w:rsidRPr="00295D5B">
        <w:rPr>
          <w:rFonts w:ascii="Arial" w:hAnsi="Arial" w:cs="Arial"/>
          <w:b/>
          <w:bCs/>
          <w:sz w:val="22"/>
          <w:szCs w:val="22"/>
        </w:rPr>
        <w:t>How should Government build on existing schemes, such as the UK City of Culture, to level up funding for arts and culture?</w:t>
      </w:r>
    </w:p>
    <w:p w14:paraId="24EE0E4E" w14:textId="77777777" w:rsidR="00251917" w:rsidRPr="00295D5B" w:rsidRDefault="00251917" w:rsidP="00251917">
      <w:pPr>
        <w:pStyle w:val="ListParagraph"/>
        <w:rPr>
          <w:rStyle w:val="normaltextrun"/>
          <w:rFonts w:ascii="Arial" w:hAnsi="Arial" w:cs="Arial"/>
          <w:sz w:val="22"/>
          <w:szCs w:val="22"/>
        </w:rPr>
      </w:pPr>
    </w:p>
    <w:p w14:paraId="5BA78619" w14:textId="10370C2E" w:rsidR="00251917" w:rsidRPr="00295D5B" w:rsidRDefault="003A2671" w:rsidP="00DB3C1D">
      <w:pPr>
        <w:pStyle w:val="ListParagraph"/>
        <w:numPr>
          <w:ilvl w:val="1"/>
          <w:numId w:val="8"/>
        </w:numPr>
        <w:rPr>
          <w:rStyle w:val="normaltextrun"/>
          <w:rFonts w:ascii="Arial" w:hAnsi="Arial" w:cs="Arial"/>
          <w:b/>
          <w:bCs/>
          <w:sz w:val="22"/>
          <w:szCs w:val="22"/>
        </w:rPr>
      </w:pPr>
      <w:r w:rsidRPr="00295D5B">
        <w:rPr>
          <w:rStyle w:val="normaltextrun"/>
          <w:rFonts w:ascii="Arial" w:hAnsi="Arial" w:cs="Arial"/>
          <w:sz w:val="22"/>
          <w:szCs w:val="22"/>
        </w:rPr>
        <w:t xml:space="preserve">The most effective way to achieve levelling up </w:t>
      </w:r>
      <w:r w:rsidR="002A4A43" w:rsidRPr="00295D5B">
        <w:rPr>
          <w:rStyle w:val="normaltextrun"/>
          <w:rFonts w:ascii="Arial" w:hAnsi="Arial" w:cs="Arial"/>
          <w:sz w:val="22"/>
          <w:szCs w:val="22"/>
        </w:rPr>
        <w:t xml:space="preserve">objectives </w:t>
      </w:r>
      <w:r w:rsidRPr="00295D5B">
        <w:rPr>
          <w:rStyle w:val="normaltextrun"/>
          <w:rFonts w:ascii="Arial" w:hAnsi="Arial" w:cs="Arial"/>
          <w:sz w:val="22"/>
          <w:szCs w:val="22"/>
        </w:rPr>
        <w:t>is to improve core funding for councils</w:t>
      </w:r>
      <w:r w:rsidR="00414668" w:rsidRPr="00295D5B">
        <w:rPr>
          <w:rStyle w:val="normaltextrun"/>
          <w:rFonts w:ascii="Arial" w:hAnsi="Arial" w:cs="Arial"/>
          <w:sz w:val="22"/>
          <w:szCs w:val="22"/>
        </w:rPr>
        <w:t xml:space="preserve"> and</w:t>
      </w:r>
      <w:r w:rsidR="00020A90" w:rsidRPr="00295D5B">
        <w:rPr>
          <w:rStyle w:val="normaltextrun"/>
          <w:rFonts w:ascii="Arial" w:hAnsi="Arial" w:cs="Arial"/>
          <w:sz w:val="22"/>
          <w:szCs w:val="22"/>
        </w:rPr>
        <w:t xml:space="preserve"> </w:t>
      </w:r>
      <w:r w:rsidR="002A4A43" w:rsidRPr="00295D5B">
        <w:rPr>
          <w:rStyle w:val="normaltextrun"/>
          <w:rFonts w:ascii="Arial" w:hAnsi="Arial" w:cs="Arial"/>
          <w:sz w:val="22"/>
          <w:szCs w:val="22"/>
        </w:rPr>
        <w:t>channelling</w:t>
      </w:r>
      <w:r w:rsidR="00251917" w:rsidRPr="00295D5B">
        <w:rPr>
          <w:rStyle w:val="normaltextrun"/>
          <w:rFonts w:ascii="Arial" w:hAnsi="Arial" w:cs="Arial"/>
          <w:sz w:val="22"/>
          <w:szCs w:val="22"/>
        </w:rPr>
        <w:t xml:space="preserve"> funding for culture through local authorities to communities. Councils know their communities best and understand local needs and the complexity of inequality at a hyper-local level. Moreover, as local conveners, councils can </w:t>
      </w:r>
      <w:r w:rsidR="00DC2A20" w:rsidRPr="00295D5B">
        <w:rPr>
          <w:rStyle w:val="normaltextrun"/>
          <w:rFonts w:ascii="Arial" w:hAnsi="Arial" w:cs="Arial"/>
          <w:sz w:val="22"/>
          <w:szCs w:val="22"/>
        </w:rPr>
        <w:t>utilise their strong relationships with</w:t>
      </w:r>
      <w:r w:rsidR="00251917" w:rsidRPr="00295D5B">
        <w:rPr>
          <w:rStyle w:val="normaltextrun"/>
          <w:rFonts w:ascii="Arial" w:hAnsi="Arial" w:cs="Arial"/>
          <w:sz w:val="22"/>
          <w:szCs w:val="22"/>
        </w:rPr>
        <w:t xml:space="preserve"> local partners</w:t>
      </w:r>
      <w:r w:rsidR="00DC2A20" w:rsidRPr="00295D5B">
        <w:rPr>
          <w:rStyle w:val="normaltextrun"/>
          <w:rFonts w:ascii="Arial" w:hAnsi="Arial" w:cs="Arial"/>
          <w:sz w:val="22"/>
          <w:szCs w:val="22"/>
        </w:rPr>
        <w:t xml:space="preserve"> and organisations</w:t>
      </w:r>
      <w:r w:rsidR="00251917" w:rsidRPr="00295D5B">
        <w:rPr>
          <w:rStyle w:val="normaltextrun"/>
          <w:rFonts w:ascii="Arial" w:hAnsi="Arial" w:cs="Arial"/>
          <w:sz w:val="22"/>
          <w:szCs w:val="22"/>
        </w:rPr>
        <w:t xml:space="preserve"> to reach all parts of the community, including with groups and communities who typically engage less with public structures and services. </w:t>
      </w:r>
    </w:p>
    <w:p w14:paraId="44D05D06" w14:textId="77777777" w:rsidR="00251917" w:rsidRPr="00295D5B" w:rsidRDefault="00251917" w:rsidP="00251917">
      <w:pPr>
        <w:pStyle w:val="ListParagraph"/>
        <w:ind w:left="454"/>
        <w:rPr>
          <w:rStyle w:val="normaltextrun"/>
          <w:rFonts w:ascii="Arial" w:hAnsi="Arial" w:cs="Arial"/>
          <w:b/>
          <w:bCs/>
          <w:sz w:val="22"/>
          <w:szCs w:val="22"/>
        </w:rPr>
      </w:pPr>
    </w:p>
    <w:p w14:paraId="088D9742" w14:textId="77777777" w:rsidR="00251917" w:rsidRPr="00295D5B" w:rsidRDefault="00251917" w:rsidP="00DB3C1D">
      <w:pPr>
        <w:pStyle w:val="ListParagraph"/>
        <w:numPr>
          <w:ilvl w:val="1"/>
          <w:numId w:val="8"/>
        </w:numPr>
        <w:rPr>
          <w:rFonts w:ascii="Arial" w:hAnsi="Arial" w:cs="Arial"/>
          <w:b/>
          <w:bCs/>
          <w:sz w:val="22"/>
          <w:szCs w:val="22"/>
        </w:rPr>
      </w:pPr>
      <w:r w:rsidRPr="00295D5B">
        <w:rPr>
          <w:rStyle w:val="normaltextrun"/>
          <w:rFonts w:ascii="Arial" w:hAnsi="Arial" w:cs="Arial"/>
          <w:sz w:val="22"/>
          <w:szCs w:val="22"/>
        </w:rPr>
        <w:t xml:space="preserve">Although funding has declined significantly in the last decade, councils remain the biggest public funders of culture, spending over £1 billion a year in England alone. They run a nationwide network of local cultural organisations, including 3,000 libraries, 350 museums, 116 theatres and numerous castles, amusement parks, monuments, historic </w:t>
      </w:r>
      <w:proofErr w:type="gramStart"/>
      <w:r w:rsidRPr="00295D5B">
        <w:rPr>
          <w:rStyle w:val="normaltextrun"/>
          <w:rFonts w:ascii="Arial" w:hAnsi="Arial" w:cs="Arial"/>
          <w:sz w:val="22"/>
          <w:szCs w:val="22"/>
        </w:rPr>
        <w:t>buildings</w:t>
      </w:r>
      <w:proofErr w:type="gramEnd"/>
      <w:r w:rsidRPr="00295D5B">
        <w:rPr>
          <w:rStyle w:val="normaltextrun"/>
          <w:rFonts w:ascii="Arial" w:hAnsi="Arial" w:cs="Arial"/>
          <w:sz w:val="22"/>
          <w:szCs w:val="22"/>
        </w:rPr>
        <w:t xml:space="preserve"> and heritage sites. These services and organisations form the backbone of our national cultural infrastructure. They are successful at reaching into communities and are well placed to support wider agendas to tackle inequalities </w:t>
      </w:r>
      <w:r w:rsidRPr="00295D5B">
        <w:rPr>
          <w:rFonts w:ascii="Arial" w:hAnsi="Arial" w:cs="Arial"/>
          <w:sz w:val="22"/>
          <w:szCs w:val="22"/>
        </w:rPr>
        <w:t xml:space="preserve">as they provide readymade network of community engagement opportunities at a local level. </w:t>
      </w:r>
    </w:p>
    <w:p w14:paraId="3AF07DEB" w14:textId="77777777" w:rsidR="00251917" w:rsidRPr="00295D5B" w:rsidRDefault="00251917" w:rsidP="00251917">
      <w:pPr>
        <w:pStyle w:val="ListParagraph"/>
        <w:rPr>
          <w:rFonts w:ascii="Arial" w:hAnsi="Arial" w:cs="Arial"/>
          <w:sz w:val="22"/>
          <w:szCs w:val="22"/>
        </w:rPr>
      </w:pPr>
    </w:p>
    <w:p w14:paraId="371B6A07" w14:textId="77777777" w:rsidR="00251917" w:rsidRPr="00295D5B" w:rsidRDefault="00251917" w:rsidP="00DB3C1D">
      <w:pPr>
        <w:pStyle w:val="ListParagraph"/>
        <w:numPr>
          <w:ilvl w:val="1"/>
          <w:numId w:val="8"/>
        </w:numPr>
        <w:rPr>
          <w:rFonts w:ascii="Arial" w:hAnsi="Arial" w:cs="Arial"/>
          <w:b/>
          <w:bCs/>
          <w:sz w:val="22"/>
          <w:szCs w:val="22"/>
        </w:rPr>
      </w:pPr>
      <w:r w:rsidRPr="00295D5B">
        <w:rPr>
          <w:rFonts w:ascii="Arial" w:hAnsi="Arial" w:cs="Arial"/>
          <w:sz w:val="22"/>
          <w:szCs w:val="22"/>
        </w:rPr>
        <w:t xml:space="preserve">For example, our national library network offers everything </w:t>
      </w:r>
      <w:proofErr w:type="gramStart"/>
      <w:r w:rsidRPr="00295D5B">
        <w:rPr>
          <w:rFonts w:ascii="Arial" w:hAnsi="Arial" w:cs="Arial"/>
          <w:sz w:val="22"/>
          <w:szCs w:val="22"/>
        </w:rPr>
        <w:t>from books,</w:t>
      </w:r>
      <w:proofErr w:type="gramEnd"/>
      <w:r w:rsidRPr="00295D5B">
        <w:rPr>
          <w:rFonts w:ascii="Arial" w:hAnsi="Arial" w:cs="Arial"/>
          <w:sz w:val="22"/>
          <w:szCs w:val="22"/>
        </w:rPr>
        <w:t xml:space="preserve"> to early years and family support, networking events, coding clubs and Business and IP Centres. Libraries are community hubs that provide universal access to a range of services in every region of the country. As the success of Business and IP centres has demonstrated, we could </w:t>
      </w:r>
      <w:r w:rsidRPr="00295D5B">
        <w:rPr>
          <w:rFonts w:ascii="Arial" w:hAnsi="Arial" w:cs="Arial"/>
          <w:sz w:val="22"/>
          <w:szCs w:val="22"/>
        </w:rPr>
        <w:lastRenderedPageBreak/>
        <w:t xml:space="preserve">better capitalise on our library infrastructure to support our country’s recovery, close the digital skills divide in many of our most deprived areas, and grow entrepreneurs and innovators in every council area. </w:t>
      </w:r>
      <w:hyperlink r:id="rId46" w:history="1">
        <w:r w:rsidRPr="00295D5B">
          <w:rPr>
            <w:rStyle w:val="Hyperlink"/>
            <w:rFonts w:ascii="Arial" w:hAnsi="Arial" w:cs="Arial"/>
            <w:sz w:val="22"/>
            <w:szCs w:val="22"/>
          </w:rPr>
          <w:t>In our submission</w:t>
        </w:r>
      </w:hyperlink>
      <w:r w:rsidRPr="00295D5B">
        <w:rPr>
          <w:rFonts w:ascii="Arial" w:hAnsi="Arial" w:cs="Arial"/>
          <w:sz w:val="22"/>
          <w:szCs w:val="22"/>
        </w:rPr>
        <w:t xml:space="preserve"> to the 2021 Spending Review we called for a £30 million capital funding investment in libraries to develop a network of makerspaces and public access computers to unlock the economic and social benefits libraries could offer.</w:t>
      </w:r>
    </w:p>
    <w:p w14:paraId="148206E4" w14:textId="77777777" w:rsidR="00251917" w:rsidRPr="00295D5B" w:rsidRDefault="00251917" w:rsidP="00FC4BBA">
      <w:pPr>
        <w:rPr>
          <w:rStyle w:val="normaltextrun"/>
          <w:rFonts w:ascii="Arial" w:hAnsi="Arial" w:cs="Arial"/>
          <w:b/>
          <w:bCs/>
          <w:szCs w:val="22"/>
        </w:rPr>
      </w:pPr>
    </w:p>
    <w:p w14:paraId="5B4F22DB" w14:textId="448CDEF1" w:rsidR="00251917" w:rsidRPr="00295D5B" w:rsidRDefault="00251917" w:rsidP="00DB3C1D">
      <w:pPr>
        <w:pStyle w:val="ListParagraph"/>
        <w:numPr>
          <w:ilvl w:val="1"/>
          <w:numId w:val="8"/>
        </w:numPr>
        <w:rPr>
          <w:rStyle w:val="normaltextrun"/>
          <w:rFonts w:ascii="Arial" w:hAnsi="Arial" w:cs="Arial"/>
          <w:sz w:val="22"/>
          <w:szCs w:val="22"/>
        </w:rPr>
      </w:pPr>
      <w:r w:rsidRPr="00295D5B">
        <w:rPr>
          <w:rStyle w:val="normaltextrun"/>
          <w:rFonts w:ascii="Arial" w:hAnsi="Arial" w:cs="Arial"/>
          <w:sz w:val="22"/>
          <w:szCs w:val="22"/>
        </w:rPr>
        <w:t>Although want to move away from the over-reliance on stand-alone competitive funding rounds, as the UK City of Culture scheme has provided longer-lead in times and a phased bidding process, this has offered a more strategic, bottom-up model for regions that has proven effective. UK City of Culture has been successful as participants have been given the space and opportunity to develop a holistic vision for culture across a city, even where the initial bid has been unsuccessful. This approach allows areas to focus their resources on developing their cultural offer and building the national and international reputation of their place and has driven excellent results.  Compared to bidding rounds for small pots of funding which are resource intensive and often offer poor value for money, larger pots of funding</w:t>
      </w:r>
      <w:r w:rsidR="00684191" w:rsidRPr="00295D5B">
        <w:rPr>
          <w:rStyle w:val="normaltextrun"/>
          <w:rFonts w:ascii="Arial" w:hAnsi="Arial" w:cs="Arial"/>
          <w:sz w:val="22"/>
          <w:szCs w:val="22"/>
        </w:rPr>
        <w:t xml:space="preserve"> which are offered</w:t>
      </w:r>
      <w:r w:rsidRPr="00295D5B">
        <w:rPr>
          <w:rStyle w:val="normaltextrun"/>
          <w:rFonts w:ascii="Arial" w:hAnsi="Arial" w:cs="Arial"/>
          <w:sz w:val="22"/>
          <w:szCs w:val="22"/>
        </w:rPr>
        <w:t xml:space="preserve"> through UK City of Culture have demonstrated their ability to deliver transformational change and lasting</w:t>
      </w:r>
      <w:r w:rsidR="00684191" w:rsidRPr="00295D5B">
        <w:rPr>
          <w:rStyle w:val="normaltextrun"/>
          <w:rFonts w:ascii="Arial" w:hAnsi="Arial" w:cs="Arial"/>
          <w:sz w:val="22"/>
          <w:szCs w:val="22"/>
        </w:rPr>
        <w:t xml:space="preserve"> positive</w:t>
      </w:r>
      <w:r w:rsidRPr="00295D5B">
        <w:rPr>
          <w:rStyle w:val="normaltextrun"/>
          <w:rFonts w:ascii="Arial" w:hAnsi="Arial" w:cs="Arial"/>
          <w:sz w:val="22"/>
          <w:szCs w:val="22"/>
        </w:rPr>
        <w:t xml:space="preserve"> impacts for communities</w:t>
      </w:r>
      <w:r w:rsidR="00684191" w:rsidRPr="00295D5B">
        <w:rPr>
          <w:rStyle w:val="normaltextrun"/>
          <w:rFonts w:ascii="Arial" w:hAnsi="Arial" w:cs="Arial"/>
          <w:sz w:val="22"/>
          <w:szCs w:val="22"/>
        </w:rPr>
        <w:t>.</w:t>
      </w:r>
    </w:p>
    <w:p w14:paraId="05F91716" w14:textId="77777777" w:rsidR="00251917" w:rsidRPr="00295D5B" w:rsidRDefault="00251917" w:rsidP="00251917">
      <w:pPr>
        <w:pStyle w:val="ListParagraph"/>
        <w:ind w:left="454"/>
        <w:rPr>
          <w:rStyle w:val="normaltextrun"/>
          <w:rFonts w:ascii="Arial" w:hAnsi="Arial" w:cs="Arial"/>
          <w:sz w:val="22"/>
          <w:szCs w:val="22"/>
        </w:rPr>
      </w:pPr>
    </w:p>
    <w:p w14:paraId="3FF74D35" w14:textId="77777777" w:rsidR="00251917" w:rsidRPr="00295D5B" w:rsidRDefault="00251917" w:rsidP="00DB3C1D">
      <w:pPr>
        <w:pStyle w:val="ListParagraph"/>
        <w:numPr>
          <w:ilvl w:val="1"/>
          <w:numId w:val="8"/>
        </w:numPr>
        <w:rPr>
          <w:rStyle w:val="normaltextrun"/>
          <w:rFonts w:ascii="Arial" w:hAnsi="Arial" w:cs="Arial"/>
          <w:sz w:val="22"/>
          <w:szCs w:val="22"/>
        </w:rPr>
      </w:pPr>
      <w:r w:rsidRPr="00295D5B">
        <w:rPr>
          <w:rStyle w:val="normaltextrun"/>
          <w:rFonts w:ascii="Arial" w:hAnsi="Arial" w:cs="Arial"/>
          <w:sz w:val="22"/>
          <w:szCs w:val="22"/>
        </w:rPr>
        <w:t xml:space="preserve">The leadership of Hull City Council was vital in ensuring the success of the initial bid for City of Culture, but also the breadth of the cultural programme and its long-term impact on the local area. Nearly all residents attended at least one cultural activity in 2017 according to a </w:t>
      </w:r>
      <w:hyperlink r:id="rId47">
        <w:r w:rsidRPr="00295D5B">
          <w:rPr>
            <w:rStyle w:val="Hyperlink"/>
            <w:rFonts w:ascii="Arial" w:hAnsi="Arial" w:cs="Arial"/>
            <w:sz w:val="22"/>
            <w:szCs w:val="22"/>
          </w:rPr>
          <w:t>2018 impact report from the University of Hull</w:t>
        </w:r>
      </w:hyperlink>
      <w:r w:rsidRPr="00295D5B">
        <w:rPr>
          <w:rStyle w:val="normaltextrun"/>
          <w:rFonts w:ascii="Arial" w:hAnsi="Arial" w:cs="Arial"/>
          <w:sz w:val="22"/>
          <w:szCs w:val="22"/>
        </w:rPr>
        <w:t>, which found that Hull City of Culture resulted in £11-17 million total gross value added to local economy and a £300 million increase in the value of tourism in 2017, as well as the wider benefits to the health, wellbeing, education and engagement of local people.</w:t>
      </w:r>
    </w:p>
    <w:p w14:paraId="0D59B629" w14:textId="77777777" w:rsidR="00251917" w:rsidRPr="00295D5B" w:rsidRDefault="00251917" w:rsidP="00251917">
      <w:pPr>
        <w:pStyle w:val="ListParagraph"/>
        <w:rPr>
          <w:rStyle w:val="normaltextrun"/>
          <w:rFonts w:ascii="Arial" w:hAnsi="Arial" w:cs="Arial"/>
          <w:b/>
          <w:bCs/>
          <w:sz w:val="22"/>
          <w:szCs w:val="22"/>
        </w:rPr>
      </w:pPr>
    </w:p>
    <w:p w14:paraId="45ADF672" w14:textId="77777777" w:rsidR="00251917" w:rsidRPr="00295D5B" w:rsidRDefault="00251917" w:rsidP="00DB3C1D">
      <w:pPr>
        <w:pStyle w:val="ListParagraph"/>
        <w:numPr>
          <w:ilvl w:val="1"/>
          <w:numId w:val="8"/>
        </w:numPr>
        <w:rPr>
          <w:rFonts w:ascii="Arial" w:eastAsiaTheme="minorEastAsia" w:hAnsi="Arial" w:cs="Arial"/>
          <w:sz w:val="22"/>
          <w:szCs w:val="22"/>
        </w:rPr>
      </w:pPr>
      <w:r w:rsidRPr="00295D5B">
        <w:rPr>
          <w:rStyle w:val="normaltextrun"/>
          <w:rFonts w:ascii="Arial" w:hAnsi="Arial" w:cs="Arial"/>
          <w:sz w:val="22"/>
          <w:szCs w:val="22"/>
        </w:rPr>
        <w:t xml:space="preserve">The success of UK City of Culture is reflected in the way similar schemes have been replicated within regions, most notable in the London Borough of Culture, the Greater Manchester Town of </w:t>
      </w:r>
      <w:proofErr w:type="gramStart"/>
      <w:r w:rsidRPr="00295D5B">
        <w:rPr>
          <w:rStyle w:val="normaltextrun"/>
          <w:rFonts w:ascii="Arial" w:hAnsi="Arial" w:cs="Arial"/>
          <w:sz w:val="22"/>
          <w:szCs w:val="22"/>
        </w:rPr>
        <w:t>Culture</w:t>
      </w:r>
      <w:proofErr w:type="gramEnd"/>
      <w:r w:rsidRPr="00295D5B">
        <w:rPr>
          <w:rStyle w:val="normaltextrun"/>
          <w:rFonts w:ascii="Arial" w:hAnsi="Arial" w:cs="Arial"/>
          <w:sz w:val="22"/>
          <w:szCs w:val="22"/>
        </w:rPr>
        <w:t xml:space="preserve"> and the Liverpool City Region Borough of Culture, which have been beneficial for participating areas.</w:t>
      </w:r>
      <w:r w:rsidRPr="00295D5B">
        <w:rPr>
          <w:rFonts w:ascii="Arial" w:hAnsi="Arial" w:cs="Arial"/>
          <w:sz w:val="22"/>
          <w:szCs w:val="22"/>
        </w:rPr>
        <w:t xml:space="preserve"> </w:t>
      </w:r>
      <w:r w:rsidRPr="00295D5B">
        <w:rPr>
          <w:rStyle w:val="normaltextrun"/>
          <w:rFonts w:ascii="Arial" w:hAnsi="Arial" w:cs="Arial"/>
          <w:sz w:val="22"/>
          <w:szCs w:val="22"/>
        </w:rPr>
        <w:t>To extend the benefit of the programme, consideration should be given to how the principles of UK City of Culture can be applied to areas outside urban centres. The announcement that the 2025 City of Culture would be open to areas beyond cities was a positive step, but to achieve maximum impact from these events it would be useful to consider whether some of the success factors for big national celebrations can be applied in a smaller way to galvanise cultural activity in those areas that are unlikely to be eligible for this type of competition.</w:t>
      </w:r>
    </w:p>
    <w:p w14:paraId="3DD44C0E" w14:textId="77777777" w:rsidR="00251917" w:rsidRPr="00295D5B" w:rsidRDefault="00251917" w:rsidP="00251917">
      <w:pPr>
        <w:pStyle w:val="ListParagraph"/>
        <w:rPr>
          <w:rFonts w:ascii="Arial" w:hAnsi="Arial" w:cs="Arial"/>
          <w:sz w:val="22"/>
          <w:szCs w:val="22"/>
        </w:rPr>
      </w:pPr>
    </w:p>
    <w:p w14:paraId="52B86279" w14:textId="7C79EDBD" w:rsidR="002979C6" w:rsidRPr="00295D5B" w:rsidRDefault="00251917" w:rsidP="00DB3C1D">
      <w:pPr>
        <w:pStyle w:val="ListParagraph"/>
        <w:numPr>
          <w:ilvl w:val="1"/>
          <w:numId w:val="8"/>
        </w:numPr>
        <w:rPr>
          <w:rFonts w:ascii="Arial" w:eastAsia="Times New Roman" w:hAnsi="Arial" w:cs="Arial"/>
          <w:sz w:val="22"/>
          <w:szCs w:val="22"/>
        </w:rPr>
      </w:pPr>
      <w:r w:rsidRPr="00295D5B">
        <w:rPr>
          <w:rFonts w:ascii="Arial" w:hAnsi="Arial" w:cs="Arial"/>
          <w:sz w:val="22"/>
          <w:szCs w:val="22"/>
        </w:rPr>
        <w:t xml:space="preserve">Collaboration between councils, local cultural organisations and national funding bodies is critical to achieving this, </w:t>
      </w:r>
      <w:r w:rsidRPr="00295D5B">
        <w:rPr>
          <w:rFonts w:ascii="Arial" w:eastAsia="Times New Roman" w:hAnsi="Arial" w:cs="Arial"/>
          <w:sz w:val="22"/>
          <w:szCs w:val="22"/>
        </w:rPr>
        <w:t>which is why the LGA has called for the extension of Arts Council England’s programme of cultural compacts</w:t>
      </w:r>
      <w:r w:rsidR="003648AC" w:rsidRPr="00295D5B">
        <w:rPr>
          <w:rFonts w:ascii="Arial" w:eastAsia="Times New Roman" w:hAnsi="Arial" w:cs="Arial"/>
          <w:sz w:val="22"/>
          <w:szCs w:val="22"/>
        </w:rPr>
        <w:t>.</w:t>
      </w:r>
      <w:r w:rsidRPr="00295D5B">
        <w:rPr>
          <w:rFonts w:ascii="Arial" w:eastAsia="Times New Roman" w:hAnsi="Arial" w:cs="Arial"/>
          <w:sz w:val="22"/>
          <w:szCs w:val="22"/>
        </w:rPr>
        <w:t xml:space="preserve"> </w:t>
      </w:r>
      <w:hyperlink r:id="rId48" w:history="1">
        <w:r w:rsidRPr="00295D5B">
          <w:rPr>
            <w:rStyle w:val="Hyperlink"/>
            <w:rFonts w:ascii="Arial" w:eastAsia="Times New Roman" w:hAnsi="Arial" w:cs="Arial"/>
            <w:sz w:val="22"/>
            <w:szCs w:val="22"/>
          </w:rPr>
          <w:t>which have been shown to represent a step-change</w:t>
        </w:r>
      </w:hyperlink>
      <w:r w:rsidRPr="00295D5B">
        <w:rPr>
          <w:rFonts w:ascii="Arial" w:eastAsia="Times New Roman" w:hAnsi="Arial" w:cs="Arial"/>
          <w:sz w:val="22"/>
          <w:szCs w:val="22"/>
        </w:rPr>
        <w:t xml:space="preserve"> in partnership working across sectors, bringing together local authorities, businesses, education providers, cultural and community leaders, driven by a shared ambition for culture and place, to co-design and deliver a vision for culture within a place.  Arts Council England, the National Lottery Heritage Fund and Historic England are committed to developing a shared approach to their work on place and are engaging closely with the LGA in this, including working with us to deliver three regional webinars on </w:t>
      </w:r>
      <w:hyperlink r:id="rId49" w:history="1">
        <w:r w:rsidRPr="00295D5B">
          <w:rPr>
            <w:rStyle w:val="Hyperlink"/>
            <w:rFonts w:ascii="Arial" w:eastAsia="Times New Roman" w:hAnsi="Arial" w:cs="Arial"/>
            <w:sz w:val="22"/>
            <w:szCs w:val="22"/>
          </w:rPr>
          <w:t>place-based collaboration for culture and heritage</w:t>
        </w:r>
      </w:hyperlink>
      <w:r w:rsidRPr="00295D5B">
        <w:rPr>
          <w:rFonts w:ascii="Arial" w:eastAsia="Times New Roman" w:hAnsi="Arial" w:cs="Arial"/>
          <w:sz w:val="22"/>
          <w:szCs w:val="22"/>
        </w:rPr>
        <w:t xml:space="preserve"> with local authorities in 2020.</w:t>
      </w:r>
      <w:bookmarkEnd w:id="0"/>
      <w:bookmarkEnd w:id="1"/>
      <w:bookmarkEnd w:id="2"/>
    </w:p>
    <w:sectPr w:rsidR="002979C6" w:rsidRPr="00295D5B" w:rsidSect="00264299">
      <w:headerReference w:type="default" r:id="rId50"/>
      <w:type w:val="continuous"/>
      <w:pgSz w:w="11906" w:h="16838"/>
      <w:pgMar w:top="839" w:right="1418" w:bottom="851" w:left="1418" w:header="335" w:footer="573" w:gutter="0"/>
      <w:cols w:space="34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5D9CA" w14:textId="77777777" w:rsidR="00796C4D" w:rsidRDefault="00796C4D">
      <w:r>
        <w:separator/>
      </w:r>
    </w:p>
  </w:endnote>
  <w:endnote w:type="continuationSeparator" w:id="0">
    <w:p w14:paraId="2CD8AE97" w14:textId="77777777" w:rsidR="00796C4D" w:rsidRDefault="00796C4D">
      <w:r>
        <w:continuationSeparator/>
      </w:r>
    </w:p>
  </w:endnote>
  <w:endnote w:type="continuationNotice" w:id="1">
    <w:p w14:paraId="399E26C7" w14:textId="77777777" w:rsidR="00796C4D" w:rsidRDefault="00796C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Raavi"/>
    <w:panose1 w:val="00000000000000000000"/>
    <w:charset w:val="00"/>
    <w:family w:val="swiss"/>
    <w:notTrueType/>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altName w:val="Cambria"/>
    <w:charset w:val="00"/>
    <w:family w:val="auto"/>
    <w:pitch w:val="variable"/>
    <w:sig w:usb0="00000003" w:usb1="00000000" w:usb2="00000000" w:usb3="00000000" w:csb0="00000001" w:csb1="00000000"/>
    <w:embedRegular r:id="rId1" w:fontKey="{216D89AE-353D-4971-9799-2DA57820C876}"/>
  </w:font>
  <w:font w:name="Tahoma">
    <w:panose1 w:val="020B0604030504040204"/>
    <w:charset w:val="00"/>
    <w:family w:val="swiss"/>
    <w:pitch w:val="variable"/>
    <w:sig w:usb0="E1002EFF" w:usb1="C000605B" w:usb2="00000029" w:usb3="00000000" w:csb0="000101FF" w:csb1="00000000"/>
    <w:embedRegular r:id="rId2" w:fontKey="{2B0C7EC8-07BA-4426-8CC6-588C0E047BCD}"/>
  </w:font>
  <w:font w:name="Verdana">
    <w:panose1 w:val="020B0604030504040204"/>
    <w:charset w:val="00"/>
    <w:family w:val="swiss"/>
    <w:pitch w:val="variable"/>
    <w:sig w:usb0="A00006FF" w:usb1="4000205B" w:usb2="00000010" w:usb3="00000000" w:csb0="0000019F" w:csb1="00000000"/>
    <w:embedRegular r:id="rId3" w:fontKey="{BC4C5028-87EF-4A0F-A5C0-D3027CDDAA2F}"/>
  </w:font>
  <w:font w:name="Calibri">
    <w:panose1 w:val="020F0502020204030204"/>
    <w:charset w:val="00"/>
    <w:family w:val="swiss"/>
    <w:pitch w:val="variable"/>
    <w:sig w:usb0="E4002EFF" w:usb1="C000247B" w:usb2="00000009" w:usb3="00000000" w:csb0="000001FF" w:csb1="00000000"/>
    <w:embedRegular r:id="rId4" w:fontKey="{1FB086A2-5BC2-42B5-ABAA-C10510B2FDD1}"/>
    <w:embedBold r:id="rId5" w:fontKey="{4BB4B190-F520-4012-9540-FB8358665F4B}"/>
  </w:font>
  <w:font w:name="GuardianTextEgyptian">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7D719DAB-8A81-4327-BF1E-3591DB4B9E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62250541"/>
      <w:docPartObj>
        <w:docPartGallery w:val="Page Numbers (Bottom of Page)"/>
        <w:docPartUnique/>
      </w:docPartObj>
    </w:sdtPr>
    <w:sdtEndPr>
      <w:rPr>
        <w:noProof/>
      </w:rPr>
    </w:sdtEndPr>
    <w:sdtContent>
      <w:p w14:paraId="7AE24367" w14:textId="7DA2F503" w:rsidR="003F6A62" w:rsidRPr="001B3224" w:rsidRDefault="00CF7B06">
        <w:pPr>
          <w:pStyle w:val="Footer"/>
          <w:jc w:val="right"/>
          <w:rPr>
            <w:rFonts w:ascii="Arial" w:hAnsi="Arial" w:cs="Arial"/>
          </w:rPr>
        </w:pPr>
      </w:p>
    </w:sdtContent>
  </w:sdt>
  <w:p w14:paraId="5540B7DC" w14:textId="77777777" w:rsidR="003F6A62" w:rsidRPr="004D36CF" w:rsidRDefault="003F6A62">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EFF36" w14:textId="77777777" w:rsidR="00796C4D" w:rsidRDefault="00796C4D">
      <w:r>
        <w:separator/>
      </w:r>
    </w:p>
  </w:footnote>
  <w:footnote w:type="continuationSeparator" w:id="0">
    <w:p w14:paraId="7B99A6DB" w14:textId="77777777" w:rsidR="00796C4D" w:rsidRDefault="00796C4D">
      <w:r>
        <w:continuationSeparator/>
      </w:r>
    </w:p>
  </w:footnote>
  <w:footnote w:type="continuationNotice" w:id="1">
    <w:p w14:paraId="19577802" w14:textId="77777777" w:rsidR="00796C4D" w:rsidRDefault="00796C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3F6A62" w14:paraId="062B7115" w14:textId="77777777">
      <w:trPr>
        <w:cantSplit/>
        <w:trHeight w:hRule="exact" w:val="5273"/>
      </w:trPr>
      <w:tc>
        <w:tcPr>
          <w:tcW w:w="993" w:type="dxa"/>
          <w:textDirection w:val="btLr"/>
          <w:vAlign w:val="bottom"/>
        </w:tcPr>
        <w:p w14:paraId="194EFC22" w14:textId="77777777" w:rsidR="003F6A62" w:rsidRPr="00C9479A" w:rsidRDefault="003F6A62"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8241" behindDoc="0" locked="0" layoutInCell="0" allowOverlap="1" wp14:anchorId="11D2CC60" wp14:editId="5EF74528">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line id="Line 2"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weight=".5pt" from="510.3pt,251.8pt" to="552.8pt,251.8pt" w14:anchorId="71D3F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">
                    <w10:wrap anchorx="page" anchory="page"/>
                  </v:line>
                </w:pict>
              </mc:Fallback>
            </mc:AlternateContent>
          </w:r>
          <w:r w:rsidRPr="00C9479A">
            <w:rPr>
              <w:rFonts w:ascii="Arial" w:hAnsi="Arial" w:cs="Arial"/>
              <w:b/>
            </w:rPr>
            <w:t>Submission</w:t>
          </w:r>
        </w:p>
      </w:tc>
    </w:tr>
    <w:tr w:rsidR="003F6A62" w14:paraId="14DFD001" w14:textId="77777777">
      <w:trPr>
        <w:cantSplit/>
        <w:trHeight w:hRule="exact" w:val="5670"/>
      </w:trPr>
      <w:tc>
        <w:tcPr>
          <w:tcW w:w="993" w:type="dxa"/>
          <w:textDirection w:val="btLr"/>
          <w:vAlign w:val="bottom"/>
        </w:tcPr>
        <w:p w14:paraId="4B9DE61B" w14:textId="77777777" w:rsidR="003F6A62" w:rsidRDefault="003F6A62" w:rsidP="002438BE">
          <w:pPr>
            <w:pStyle w:val="Address"/>
            <w:framePr w:w="992" w:h="10943" w:hRule="exact" w:wrap="around" w:vAnchor="page" w:hAnchor="page" w:x="10199" w:y="5041"/>
            <w:rPr>
              <w:rFonts w:ascii="Arial" w:hAnsi="Arial" w:cs="Arial"/>
              <w:b/>
              <w:noProof/>
              <w:lang w:eastAsia="en-GB"/>
            </w:rPr>
          </w:pPr>
          <w:r w:rsidRPr="006E19ED">
            <w:rPr>
              <w:rFonts w:ascii="Arial" w:hAnsi="Arial" w:cs="Arial"/>
              <w:b/>
              <w:noProof/>
              <w:lang w:eastAsia="en-GB"/>
            </w:rPr>
            <mc:AlternateContent>
              <mc:Choice Requires="wps">
                <w:drawing>
                  <wp:anchor distT="0" distB="0" distL="114300" distR="114300" simplePos="0" relativeHeight="251658242" behindDoc="0" locked="0" layoutInCell="0" allowOverlap="1" wp14:anchorId="4F24F7E8" wp14:editId="58475A18">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line id="Line 3"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weight=".5pt" from="510.3pt,516.05pt" to="552.8pt,516.05pt" w14:anchorId="4A0CD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">
                    <w10:wrap anchorx="page" anchory="page"/>
                  </v:line>
                </w:pict>
              </mc:Fallback>
            </mc:AlternateContent>
          </w:r>
          <w:r w:rsidRPr="006E19ED">
            <w:rPr>
              <w:rFonts w:ascii="Arial" w:hAnsi="Arial" w:cs="Arial"/>
              <w:b/>
              <w:noProof/>
              <w:lang w:eastAsia="en-GB"/>
            </w:rPr>
            <w:t>For further information, please contact:</w:t>
          </w:r>
        </w:p>
        <w:p w14:paraId="03916B7C" w14:textId="79150A7A" w:rsidR="003F6A62" w:rsidRPr="003035D5" w:rsidRDefault="000A0CEC" w:rsidP="002438BE">
          <w:pPr>
            <w:pStyle w:val="Address"/>
            <w:framePr w:w="992" w:h="10943" w:hRule="exact" w:wrap="around" w:vAnchor="page" w:hAnchor="page" w:x="10199" w:y="5041"/>
            <w:rPr>
              <w:rFonts w:ascii="Arial" w:hAnsi="Arial" w:cs="Arial"/>
              <w:b/>
              <w:bCs/>
            </w:rPr>
          </w:pPr>
          <w:r>
            <w:rPr>
              <w:rFonts w:ascii="Arial" w:hAnsi="Arial" w:cs="Arial"/>
              <w:b/>
              <w:bCs/>
            </w:rPr>
            <w:t xml:space="preserve">Megan Edwards, </w:t>
          </w:r>
          <w:r w:rsidR="003F6A62" w:rsidRPr="004B17E2">
            <w:rPr>
              <w:rFonts w:ascii="Arial" w:hAnsi="Arial" w:cs="Arial"/>
              <w:b/>
              <w:bCs/>
            </w:rPr>
            <w:t>Public Affairs and Campaigns Adviser</w:t>
          </w:r>
        </w:p>
        <w:p w14:paraId="7CD52712" w14:textId="75C8CDF2" w:rsidR="003F6A62" w:rsidRDefault="003F6A62" w:rsidP="002438BE">
          <w:pPr>
            <w:pStyle w:val="Address"/>
            <w:framePr w:w="992" w:h="10943" w:hRule="exact" w:wrap="around" w:vAnchor="page" w:hAnchor="page" w:x="10199" w:y="5041"/>
            <w:rPr>
              <w:rFonts w:ascii="Arial" w:hAnsi="Arial" w:cs="Arial"/>
            </w:rPr>
          </w:pPr>
          <w:r>
            <w:rPr>
              <w:rFonts w:ascii="Arial" w:hAnsi="Arial" w:cs="Arial"/>
            </w:rPr>
            <w:t xml:space="preserve">Email: </w:t>
          </w:r>
          <w:hyperlink r:id="rId1" w:history="1">
            <w:r w:rsidR="0029322E" w:rsidRPr="0029322E">
              <w:rPr>
                <w:rStyle w:val="Hyperlink"/>
                <w:rFonts w:ascii="Arial" w:hAnsi="Arial" w:cs="Arial"/>
                <w:sz w:val="18"/>
                <w:szCs w:val="18"/>
              </w:rPr>
              <w:t>megan.edwards@local.gov.uk</w:t>
            </w:r>
          </w:hyperlink>
          <w:r w:rsidRPr="0029322E">
            <w:rPr>
              <w:rFonts w:ascii="Arial" w:hAnsi="Arial" w:cs="Arial"/>
              <w:sz w:val="18"/>
              <w:szCs w:val="18"/>
            </w:rPr>
            <w:t xml:space="preserve"> Tel: </w:t>
          </w:r>
          <w:r w:rsidRPr="0029322E">
            <w:rPr>
              <w:sz w:val="18"/>
              <w:szCs w:val="18"/>
            </w:rPr>
            <w:t xml:space="preserve"> </w:t>
          </w:r>
          <w:r w:rsidR="0029322E" w:rsidRPr="0029322E">
            <w:rPr>
              <w:rFonts w:ascii="Arial" w:eastAsia="Calibri" w:hAnsi="Arial" w:cs="Arial"/>
              <w:noProof/>
              <w:sz w:val="18"/>
              <w:szCs w:val="18"/>
              <w:lang w:eastAsia="en-GB"/>
            </w:rPr>
            <w:t xml:space="preserve"> 07827083928</w:t>
          </w:r>
        </w:p>
        <w:p w14:paraId="1848D221" w14:textId="77777777" w:rsidR="003F6A62" w:rsidRDefault="003F6A62" w:rsidP="002438BE">
          <w:pPr>
            <w:pStyle w:val="Address"/>
            <w:framePr w:w="992" w:h="10943" w:hRule="exact" w:wrap="around" w:vAnchor="page" w:hAnchor="page" w:x="10199" w:y="5041"/>
            <w:rPr>
              <w:rFonts w:ascii="Arial" w:hAnsi="Arial" w:cs="Arial"/>
            </w:rPr>
          </w:pPr>
          <w:r>
            <w:rPr>
              <w:rFonts w:ascii="Arial" w:hAnsi="Arial" w:cs="Arial"/>
            </w:rPr>
            <w:t>Local Government Association Company Number 11177145</w:t>
          </w:r>
        </w:p>
        <w:p w14:paraId="3CB207BE" w14:textId="77777777" w:rsidR="003F6A62" w:rsidRDefault="003F6A62" w:rsidP="003B66C6">
          <w:pPr>
            <w:pStyle w:val="Address2"/>
            <w:framePr w:wrap="around"/>
          </w:pPr>
        </w:p>
      </w:tc>
    </w:tr>
  </w:tbl>
  <w:p w14:paraId="693B70E1" w14:textId="77777777" w:rsidR="003F6A62" w:rsidRDefault="003F6A62">
    <w:pPr>
      <w:pStyle w:val="Header"/>
    </w:pPr>
    <w:r>
      <w:rPr>
        <w:noProof/>
        <w:lang w:eastAsia="en-GB"/>
      </w:rPr>
      <mc:AlternateContent>
        <mc:Choice Requires="wps">
          <w:drawing>
            <wp:anchor distT="0" distB="0" distL="114300" distR="114300" simplePos="0" relativeHeight="251658240" behindDoc="0" locked="0" layoutInCell="0" allowOverlap="1" wp14:anchorId="44582A41" wp14:editId="0559C9CC">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196ED" w14:textId="5312229C" w:rsidR="003F6A62" w:rsidRDefault="003F6A62" w:rsidP="00B54126">
                          <w:pPr>
                            <w:pStyle w:val="Logo"/>
                            <w:jc w:val="cente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44582A41">
              <v:stroke joinstyle="miter"/>
              <v:path gradientshapeok="t" o:connecttype="rect"/>
            </v:shapetype>
            <v:shape id="Text Box 1"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">
              <v:textbox style="layout-flow:vertical;mso-layout-flow-alt:bottom-to-top;mso-fit-shape-to-text:t" inset="0,0,0,0">
                <w:txbxContent>
                  <w:p w:rsidR="003F6A62" w:rsidP="00B54126" w:rsidRDefault="003F6A62" w14:paraId="60B196ED" w14:textId="5312229C">
                    <w:pPr>
                      <w:pStyle w:val="Logo"/>
                      <w:jc w:val="cente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2600" w14:textId="77777777" w:rsidR="003F6A62" w:rsidRDefault="003F6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22BC0"/>
    <w:multiLevelType w:val="multilevel"/>
    <w:tmpl w:val="351A7C64"/>
    <w:lvl w:ilvl="0">
      <w:start w:val="3"/>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1" w15:restartNumberingAfterBreak="0">
    <w:nsid w:val="3F7062EA"/>
    <w:multiLevelType w:val="multilevel"/>
    <w:tmpl w:val="86E0CD7C"/>
    <w:lvl w:ilvl="0">
      <w:start w:val="1"/>
      <w:numFmt w:val="bullet"/>
      <w:pStyle w:val="SGYbllet"/>
      <w:lvlText w:val=""/>
      <w:lvlJc w:val="left"/>
      <w:pPr>
        <w:ind w:left="2160" w:hanging="360"/>
      </w:pPr>
      <w:rPr>
        <w:rFonts w:ascii="Symbol" w:hAnsi="Symbol" w:hint="default"/>
        <w:color w:val="252765"/>
        <w:sz w:val="22"/>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3" w15:restartNumberingAfterBreak="0">
    <w:nsid w:val="4FA36B43"/>
    <w:multiLevelType w:val="hybridMultilevel"/>
    <w:tmpl w:val="7E4C9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38E39DF"/>
    <w:multiLevelType w:val="multilevel"/>
    <w:tmpl w:val="5AA4AA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29361D1"/>
    <w:multiLevelType w:val="multilevel"/>
    <w:tmpl w:val="D85CC366"/>
    <w:lvl w:ilvl="0">
      <w:start w:val="4"/>
      <w:numFmt w:val="decimal"/>
      <w:lvlText w:val="%1"/>
      <w:lvlJc w:val="left"/>
      <w:pPr>
        <w:ind w:left="360" w:hanging="360"/>
      </w:pPr>
      <w:rPr>
        <w:rFonts w:ascii="Arial" w:eastAsia="Times New Roman" w:hAnsi="Arial" w:cs="Arial" w:hint="default"/>
        <w:b w:val="0"/>
        <w:sz w:val="22"/>
      </w:rPr>
    </w:lvl>
    <w:lvl w:ilvl="1">
      <w:start w:val="1"/>
      <w:numFmt w:val="decimal"/>
      <w:lvlText w:val="%1.%2"/>
      <w:lvlJc w:val="left"/>
      <w:pPr>
        <w:ind w:left="360" w:hanging="360"/>
      </w:pPr>
      <w:rPr>
        <w:rFonts w:ascii="Arial" w:eastAsia="Times New Roman" w:hAnsi="Arial" w:cs="Arial" w:hint="default"/>
        <w:b w:val="0"/>
        <w:sz w:val="22"/>
      </w:rPr>
    </w:lvl>
    <w:lvl w:ilvl="2">
      <w:start w:val="1"/>
      <w:numFmt w:val="decimal"/>
      <w:lvlText w:val="%1.%2.%3"/>
      <w:lvlJc w:val="left"/>
      <w:pPr>
        <w:ind w:left="720" w:hanging="720"/>
      </w:pPr>
      <w:rPr>
        <w:rFonts w:ascii="Arial" w:eastAsia="Times New Roman" w:hAnsi="Arial" w:cs="Arial" w:hint="default"/>
        <w:b w:val="0"/>
        <w:sz w:val="22"/>
      </w:rPr>
    </w:lvl>
    <w:lvl w:ilvl="3">
      <w:start w:val="1"/>
      <w:numFmt w:val="decimal"/>
      <w:lvlText w:val="%1.%2.%3.%4"/>
      <w:lvlJc w:val="left"/>
      <w:pPr>
        <w:ind w:left="720" w:hanging="720"/>
      </w:pPr>
      <w:rPr>
        <w:rFonts w:ascii="Arial" w:eastAsia="Times New Roman" w:hAnsi="Arial" w:cs="Arial" w:hint="default"/>
        <w:b w:val="0"/>
        <w:sz w:val="22"/>
      </w:rPr>
    </w:lvl>
    <w:lvl w:ilvl="4">
      <w:start w:val="1"/>
      <w:numFmt w:val="decimal"/>
      <w:lvlText w:val="%1.%2.%3.%4.%5"/>
      <w:lvlJc w:val="left"/>
      <w:pPr>
        <w:ind w:left="1080" w:hanging="1080"/>
      </w:pPr>
      <w:rPr>
        <w:rFonts w:ascii="Arial" w:eastAsia="Times New Roman" w:hAnsi="Arial" w:cs="Arial" w:hint="default"/>
        <w:b w:val="0"/>
        <w:sz w:val="22"/>
      </w:rPr>
    </w:lvl>
    <w:lvl w:ilvl="5">
      <w:start w:val="1"/>
      <w:numFmt w:val="decimal"/>
      <w:lvlText w:val="%1.%2.%3.%4.%5.%6"/>
      <w:lvlJc w:val="left"/>
      <w:pPr>
        <w:ind w:left="1080" w:hanging="1080"/>
      </w:pPr>
      <w:rPr>
        <w:rFonts w:ascii="Arial" w:eastAsia="Times New Roman" w:hAnsi="Arial" w:cs="Arial" w:hint="default"/>
        <w:b w:val="0"/>
        <w:sz w:val="22"/>
      </w:rPr>
    </w:lvl>
    <w:lvl w:ilvl="6">
      <w:start w:val="1"/>
      <w:numFmt w:val="decimal"/>
      <w:lvlText w:val="%1.%2.%3.%4.%5.%6.%7"/>
      <w:lvlJc w:val="left"/>
      <w:pPr>
        <w:ind w:left="1440" w:hanging="1440"/>
      </w:pPr>
      <w:rPr>
        <w:rFonts w:ascii="Arial" w:eastAsia="Times New Roman" w:hAnsi="Arial" w:cs="Arial" w:hint="default"/>
        <w:b w:val="0"/>
        <w:sz w:val="22"/>
      </w:rPr>
    </w:lvl>
    <w:lvl w:ilvl="7">
      <w:start w:val="1"/>
      <w:numFmt w:val="decimal"/>
      <w:lvlText w:val="%1.%2.%3.%4.%5.%6.%7.%8"/>
      <w:lvlJc w:val="left"/>
      <w:pPr>
        <w:ind w:left="1440" w:hanging="1440"/>
      </w:pPr>
      <w:rPr>
        <w:rFonts w:ascii="Arial" w:eastAsia="Times New Roman" w:hAnsi="Arial" w:cs="Arial" w:hint="default"/>
        <w:b w:val="0"/>
        <w:sz w:val="22"/>
      </w:rPr>
    </w:lvl>
    <w:lvl w:ilvl="8">
      <w:start w:val="1"/>
      <w:numFmt w:val="decimal"/>
      <w:lvlText w:val="%1.%2.%3.%4.%5.%6.%7.%8.%9"/>
      <w:lvlJc w:val="left"/>
      <w:pPr>
        <w:ind w:left="1800" w:hanging="1800"/>
      </w:pPr>
      <w:rPr>
        <w:rFonts w:ascii="Arial" w:eastAsia="Times New Roman" w:hAnsi="Arial" w:cs="Arial" w:hint="default"/>
        <w:b w:val="0"/>
        <w:sz w:val="22"/>
      </w:rPr>
    </w:lvl>
  </w:abstractNum>
  <w:abstractNum w:abstractNumId="6" w15:restartNumberingAfterBreak="0">
    <w:nsid w:val="7B7A4828"/>
    <w:multiLevelType w:val="multilevel"/>
    <w:tmpl w:val="97AAD6F8"/>
    <w:lvl w:ilvl="0">
      <w:start w:val="1"/>
      <w:numFmt w:val="decimal"/>
      <w:lvlText w:val="%1."/>
      <w:lvlJc w:val="left"/>
      <w:pPr>
        <w:ind w:left="360" w:hanging="360"/>
      </w:pPr>
      <w:rPr>
        <w:rFonts w:hint="default"/>
        <w:b/>
      </w:rPr>
    </w:lvl>
    <w:lvl w:ilvl="1">
      <w:start w:val="1"/>
      <w:numFmt w:val="decimal"/>
      <w:lvlText w:val="%1.%2."/>
      <w:lvlJc w:val="left"/>
      <w:pPr>
        <w:ind w:left="792" w:hanging="792"/>
      </w:pPr>
      <w:rPr>
        <w:rFonts w:ascii="Arial" w:hAnsi="Arial" w:cs="Arial" w:hint="default"/>
        <w:b w:val="0"/>
        <w:color w:val="auto"/>
        <w:sz w:val="22"/>
        <w:szCs w:val="22"/>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F5249BA"/>
    <w:multiLevelType w:val="hybridMultilevel"/>
    <w:tmpl w:val="BB206CDA"/>
    <w:lvl w:ilvl="0" w:tplc="B2D63074">
      <w:start w:val="1"/>
      <w:numFmt w:val="bullet"/>
      <w:pStyle w:val="KeyPointsBoxBullet"/>
      <w:lvlText w:val=""/>
      <w:lvlJc w:val="left"/>
      <w:pPr>
        <w:ind w:left="927"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6"/>
    <w:lvlOverride w:ilvl="0">
      <w:lvl w:ilvl="0">
        <w:start w:val="1"/>
        <w:numFmt w:val="decimal"/>
        <w:lvlText w:val="%1."/>
        <w:lvlJc w:val="left"/>
        <w:pPr>
          <w:ind w:left="360" w:hanging="360"/>
        </w:pPr>
        <w:rPr>
          <w:rFonts w:hint="default"/>
          <w:b/>
        </w:rPr>
      </w:lvl>
    </w:lvlOverride>
    <w:lvlOverride w:ilvl="1">
      <w:lvl w:ilvl="1">
        <w:numFmt w:val="decimal"/>
        <w:lvlRestart w:val="0"/>
        <w:suff w:val="space"/>
        <w:lvlText w:val="%1.%2."/>
        <w:lvlJc w:val="left"/>
        <w:pPr>
          <w:ind w:left="454" w:hanging="454"/>
        </w:pPr>
        <w:rPr>
          <w:b w:val="0"/>
          <w:sz w:val="22"/>
          <w:szCs w:val="22"/>
        </w:rPr>
      </w:lvl>
    </w:lvlOverride>
    <w:lvlOverride w:ilvl="2">
      <w:lvl w:ilvl="2">
        <w:start w:val="1"/>
        <w:numFmt w:val="decimal"/>
        <w:suff w:val="space"/>
        <w:lvlText w:val="%1.%2.%3."/>
        <w:lvlJc w:val="left"/>
        <w:pPr>
          <w:ind w:left="930"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4"/>
  </w:num>
  <w:num w:numId="7">
    <w:abstractNumId w:val="0"/>
  </w:num>
  <w:num w:numId="8">
    <w:abstractNumId w:val="5"/>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477"/>
    <w:rsid w:val="00000508"/>
    <w:rsid w:val="00000D1E"/>
    <w:rsid w:val="00001959"/>
    <w:rsid w:val="00001F8A"/>
    <w:rsid w:val="00002A64"/>
    <w:rsid w:val="000031AD"/>
    <w:rsid w:val="000035D8"/>
    <w:rsid w:val="00004C5A"/>
    <w:rsid w:val="00004DDB"/>
    <w:rsid w:val="00004E1B"/>
    <w:rsid w:val="000059DD"/>
    <w:rsid w:val="00005F9B"/>
    <w:rsid w:val="000061C8"/>
    <w:rsid w:val="0000626A"/>
    <w:rsid w:val="000068D8"/>
    <w:rsid w:val="00006ACF"/>
    <w:rsid w:val="0001309D"/>
    <w:rsid w:val="000147F7"/>
    <w:rsid w:val="00014AF3"/>
    <w:rsid w:val="00014B16"/>
    <w:rsid w:val="0001555C"/>
    <w:rsid w:val="0001557B"/>
    <w:rsid w:val="000155F6"/>
    <w:rsid w:val="00017973"/>
    <w:rsid w:val="000202CF"/>
    <w:rsid w:val="000203BD"/>
    <w:rsid w:val="0002057E"/>
    <w:rsid w:val="00020867"/>
    <w:rsid w:val="0002099B"/>
    <w:rsid w:val="00020A90"/>
    <w:rsid w:val="000210E6"/>
    <w:rsid w:val="00021318"/>
    <w:rsid w:val="000215BD"/>
    <w:rsid w:val="00021782"/>
    <w:rsid w:val="00021A27"/>
    <w:rsid w:val="00021D3E"/>
    <w:rsid w:val="00021DA6"/>
    <w:rsid w:val="000224F8"/>
    <w:rsid w:val="00022A07"/>
    <w:rsid w:val="00022C97"/>
    <w:rsid w:val="000237D8"/>
    <w:rsid w:val="00024714"/>
    <w:rsid w:val="000249EF"/>
    <w:rsid w:val="000255A3"/>
    <w:rsid w:val="00025FFB"/>
    <w:rsid w:val="00026C66"/>
    <w:rsid w:val="0002701D"/>
    <w:rsid w:val="00027143"/>
    <w:rsid w:val="000273AA"/>
    <w:rsid w:val="00027FC6"/>
    <w:rsid w:val="000300F2"/>
    <w:rsid w:val="000302A1"/>
    <w:rsid w:val="00030E4E"/>
    <w:rsid w:val="00031757"/>
    <w:rsid w:val="00031A0D"/>
    <w:rsid w:val="000327FB"/>
    <w:rsid w:val="00035008"/>
    <w:rsid w:val="00035912"/>
    <w:rsid w:val="00035A59"/>
    <w:rsid w:val="00035F3C"/>
    <w:rsid w:val="00037256"/>
    <w:rsid w:val="000373D7"/>
    <w:rsid w:val="000419A5"/>
    <w:rsid w:val="00041A09"/>
    <w:rsid w:val="000422B9"/>
    <w:rsid w:val="000423C7"/>
    <w:rsid w:val="00042AE8"/>
    <w:rsid w:val="00042D3D"/>
    <w:rsid w:val="00042DAC"/>
    <w:rsid w:val="00042DD7"/>
    <w:rsid w:val="00042DF5"/>
    <w:rsid w:val="00043233"/>
    <w:rsid w:val="000444C6"/>
    <w:rsid w:val="00044BCC"/>
    <w:rsid w:val="000463EF"/>
    <w:rsid w:val="00046CDC"/>
    <w:rsid w:val="00046D3E"/>
    <w:rsid w:val="000470F7"/>
    <w:rsid w:val="00047599"/>
    <w:rsid w:val="00050062"/>
    <w:rsid w:val="00050A67"/>
    <w:rsid w:val="00050A8C"/>
    <w:rsid w:val="0005127E"/>
    <w:rsid w:val="00051765"/>
    <w:rsid w:val="00052636"/>
    <w:rsid w:val="00052C5D"/>
    <w:rsid w:val="00052D2F"/>
    <w:rsid w:val="0005361A"/>
    <w:rsid w:val="000540A7"/>
    <w:rsid w:val="00054D86"/>
    <w:rsid w:val="00054FBC"/>
    <w:rsid w:val="000562D6"/>
    <w:rsid w:val="0005680E"/>
    <w:rsid w:val="000568F3"/>
    <w:rsid w:val="00056B0A"/>
    <w:rsid w:val="00057090"/>
    <w:rsid w:val="00057629"/>
    <w:rsid w:val="00057668"/>
    <w:rsid w:val="000604FD"/>
    <w:rsid w:val="00060B0B"/>
    <w:rsid w:val="00061684"/>
    <w:rsid w:val="00061EC3"/>
    <w:rsid w:val="000621E3"/>
    <w:rsid w:val="000625FB"/>
    <w:rsid w:val="000627D3"/>
    <w:rsid w:val="000632B5"/>
    <w:rsid w:val="00063459"/>
    <w:rsid w:val="000638F6"/>
    <w:rsid w:val="00065021"/>
    <w:rsid w:val="00065C33"/>
    <w:rsid w:val="000661C1"/>
    <w:rsid w:val="00066731"/>
    <w:rsid w:val="00066CDB"/>
    <w:rsid w:val="00067346"/>
    <w:rsid w:val="000708B1"/>
    <w:rsid w:val="00071B2C"/>
    <w:rsid w:val="000723F3"/>
    <w:rsid w:val="000727DB"/>
    <w:rsid w:val="000728C1"/>
    <w:rsid w:val="000729CD"/>
    <w:rsid w:val="00072B31"/>
    <w:rsid w:val="00073FF9"/>
    <w:rsid w:val="0007464F"/>
    <w:rsid w:val="0007537E"/>
    <w:rsid w:val="000758EC"/>
    <w:rsid w:val="00075D57"/>
    <w:rsid w:val="00076313"/>
    <w:rsid w:val="00076DF2"/>
    <w:rsid w:val="00077797"/>
    <w:rsid w:val="0007A15B"/>
    <w:rsid w:val="0008032A"/>
    <w:rsid w:val="0008061B"/>
    <w:rsid w:val="000809B1"/>
    <w:rsid w:val="00081192"/>
    <w:rsid w:val="00081A6F"/>
    <w:rsid w:val="00081CDE"/>
    <w:rsid w:val="00081D44"/>
    <w:rsid w:val="00082F46"/>
    <w:rsid w:val="000830D0"/>
    <w:rsid w:val="0008406E"/>
    <w:rsid w:val="00084518"/>
    <w:rsid w:val="00085E0B"/>
    <w:rsid w:val="00086141"/>
    <w:rsid w:val="00086A8D"/>
    <w:rsid w:val="0008704D"/>
    <w:rsid w:val="0008751E"/>
    <w:rsid w:val="000901A4"/>
    <w:rsid w:val="000901C3"/>
    <w:rsid w:val="0009144A"/>
    <w:rsid w:val="00091A41"/>
    <w:rsid w:val="00091A61"/>
    <w:rsid w:val="00091C94"/>
    <w:rsid w:val="00092152"/>
    <w:rsid w:val="000932EE"/>
    <w:rsid w:val="00094251"/>
    <w:rsid w:val="00095400"/>
    <w:rsid w:val="0009555F"/>
    <w:rsid w:val="00095793"/>
    <w:rsid w:val="00096E7B"/>
    <w:rsid w:val="00097107"/>
    <w:rsid w:val="00097C16"/>
    <w:rsid w:val="000A08B5"/>
    <w:rsid w:val="000A0AFE"/>
    <w:rsid w:val="000A0CEC"/>
    <w:rsid w:val="000A1504"/>
    <w:rsid w:val="000A17A0"/>
    <w:rsid w:val="000A1B67"/>
    <w:rsid w:val="000A208C"/>
    <w:rsid w:val="000A2A47"/>
    <w:rsid w:val="000A2C59"/>
    <w:rsid w:val="000A339F"/>
    <w:rsid w:val="000A33E5"/>
    <w:rsid w:val="000A423E"/>
    <w:rsid w:val="000A4559"/>
    <w:rsid w:val="000A5A44"/>
    <w:rsid w:val="000A5C21"/>
    <w:rsid w:val="000A5DB7"/>
    <w:rsid w:val="000A6A0C"/>
    <w:rsid w:val="000B02CF"/>
    <w:rsid w:val="000B03CD"/>
    <w:rsid w:val="000B1B89"/>
    <w:rsid w:val="000B1C14"/>
    <w:rsid w:val="000B2221"/>
    <w:rsid w:val="000B27AC"/>
    <w:rsid w:val="000B2C31"/>
    <w:rsid w:val="000B2F66"/>
    <w:rsid w:val="000B448E"/>
    <w:rsid w:val="000B44A8"/>
    <w:rsid w:val="000B4C8B"/>
    <w:rsid w:val="000B4D47"/>
    <w:rsid w:val="000B5188"/>
    <w:rsid w:val="000B5DD2"/>
    <w:rsid w:val="000B761D"/>
    <w:rsid w:val="000B7810"/>
    <w:rsid w:val="000B7F50"/>
    <w:rsid w:val="000C0121"/>
    <w:rsid w:val="000C09E6"/>
    <w:rsid w:val="000C0BD2"/>
    <w:rsid w:val="000C0DF8"/>
    <w:rsid w:val="000C0FBE"/>
    <w:rsid w:val="000C1092"/>
    <w:rsid w:val="000C178C"/>
    <w:rsid w:val="000C2105"/>
    <w:rsid w:val="000C216F"/>
    <w:rsid w:val="000C3132"/>
    <w:rsid w:val="000C316D"/>
    <w:rsid w:val="000C31ED"/>
    <w:rsid w:val="000C3C90"/>
    <w:rsid w:val="000C3CAF"/>
    <w:rsid w:val="000C4E67"/>
    <w:rsid w:val="000C534D"/>
    <w:rsid w:val="000C5404"/>
    <w:rsid w:val="000C540E"/>
    <w:rsid w:val="000C549F"/>
    <w:rsid w:val="000C54F7"/>
    <w:rsid w:val="000C5AE6"/>
    <w:rsid w:val="000C5AFC"/>
    <w:rsid w:val="000C5FFA"/>
    <w:rsid w:val="000C7801"/>
    <w:rsid w:val="000C7A5A"/>
    <w:rsid w:val="000C7F30"/>
    <w:rsid w:val="000D10E9"/>
    <w:rsid w:val="000D2089"/>
    <w:rsid w:val="000D2DF2"/>
    <w:rsid w:val="000D426B"/>
    <w:rsid w:val="000D44F1"/>
    <w:rsid w:val="000D49A3"/>
    <w:rsid w:val="000D49AE"/>
    <w:rsid w:val="000D50D5"/>
    <w:rsid w:val="000D51C5"/>
    <w:rsid w:val="000D52C6"/>
    <w:rsid w:val="000D5D11"/>
    <w:rsid w:val="000D7429"/>
    <w:rsid w:val="000D76AE"/>
    <w:rsid w:val="000E059B"/>
    <w:rsid w:val="000E155E"/>
    <w:rsid w:val="000E167F"/>
    <w:rsid w:val="000E1BA7"/>
    <w:rsid w:val="000E1FFF"/>
    <w:rsid w:val="000E24CC"/>
    <w:rsid w:val="000E3213"/>
    <w:rsid w:val="000E34AC"/>
    <w:rsid w:val="000E3C9B"/>
    <w:rsid w:val="000E3D46"/>
    <w:rsid w:val="000E430F"/>
    <w:rsid w:val="000E4B0A"/>
    <w:rsid w:val="000E527D"/>
    <w:rsid w:val="000E64C1"/>
    <w:rsid w:val="000E77FB"/>
    <w:rsid w:val="000E7A83"/>
    <w:rsid w:val="000E7AD1"/>
    <w:rsid w:val="000F004D"/>
    <w:rsid w:val="000F0A48"/>
    <w:rsid w:val="000F0B09"/>
    <w:rsid w:val="000F1071"/>
    <w:rsid w:val="000F1C58"/>
    <w:rsid w:val="000F3E43"/>
    <w:rsid w:val="000F49B5"/>
    <w:rsid w:val="000F5595"/>
    <w:rsid w:val="000F5955"/>
    <w:rsid w:val="000F7013"/>
    <w:rsid w:val="000F7825"/>
    <w:rsid w:val="001009BA"/>
    <w:rsid w:val="00100DDE"/>
    <w:rsid w:val="00101539"/>
    <w:rsid w:val="00101E4D"/>
    <w:rsid w:val="00104307"/>
    <w:rsid w:val="001044E7"/>
    <w:rsid w:val="00104DFA"/>
    <w:rsid w:val="0010525F"/>
    <w:rsid w:val="001052DE"/>
    <w:rsid w:val="00105F65"/>
    <w:rsid w:val="00106831"/>
    <w:rsid w:val="001070C2"/>
    <w:rsid w:val="00107160"/>
    <w:rsid w:val="00107B86"/>
    <w:rsid w:val="0011010C"/>
    <w:rsid w:val="00111B55"/>
    <w:rsid w:val="00113E46"/>
    <w:rsid w:val="00113F8C"/>
    <w:rsid w:val="00114395"/>
    <w:rsid w:val="00114796"/>
    <w:rsid w:val="0011488A"/>
    <w:rsid w:val="001153D3"/>
    <w:rsid w:val="0011574D"/>
    <w:rsid w:val="001157AE"/>
    <w:rsid w:val="00115B40"/>
    <w:rsid w:val="00120396"/>
    <w:rsid w:val="00120568"/>
    <w:rsid w:val="00120BE8"/>
    <w:rsid w:val="00121A6C"/>
    <w:rsid w:val="00121D34"/>
    <w:rsid w:val="00122113"/>
    <w:rsid w:val="001222DE"/>
    <w:rsid w:val="001229A9"/>
    <w:rsid w:val="001229C2"/>
    <w:rsid w:val="00122A0E"/>
    <w:rsid w:val="0012330A"/>
    <w:rsid w:val="00123376"/>
    <w:rsid w:val="00124112"/>
    <w:rsid w:val="00125BD2"/>
    <w:rsid w:val="00125E43"/>
    <w:rsid w:val="00126E56"/>
    <w:rsid w:val="001271B1"/>
    <w:rsid w:val="00130107"/>
    <w:rsid w:val="00130230"/>
    <w:rsid w:val="00130BF0"/>
    <w:rsid w:val="0013100B"/>
    <w:rsid w:val="00131626"/>
    <w:rsid w:val="00132FB4"/>
    <w:rsid w:val="0013396D"/>
    <w:rsid w:val="00133DA6"/>
    <w:rsid w:val="0013572D"/>
    <w:rsid w:val="00135AD0"/>
    <w:rsid w:val="00136188"/>
    <w:rsid w:val="00136C7B"/>
    <w:rsid w:val="00136ECC"/>
    <w:rsid w:val="0014001E"/>
    <w:rsid w:val="001408FA"/>
    <w:rsid w:val="00140C67"/>
    <w:rsid w:val="00140E06"/>
    <w:rsid w:val="001414EB"/>
    <w:rsid w:val="00142BF5"/>
    <w:rsid w:val="00143665"/>
    <w:rsid w:val="00143B85"/>
    <w:rsid w:val="00143D52"/>
    <w:rsid w:val="00143F7A"/>
    <w:rsid w:val="00144DF8"/>
    <w:rsid w:val="001452CA"/>
    <w:rsid w:val="00146C29"/>
    <w:rsid w:val="00146C41"/>
    <w:rsid w:val="00146C72"/>
    <w:rsid w:val="00146EE0"/>
    <w:rsid w:val="0014785D"/>
    <w:rsid w:val="00150310"/>
    <w:rsid w:val="001535AD"/>
    <w:rsid w:val="001536E5"/>
    <w:rsid w:val="00153E0A"/>
    <w:rsid w:val="00154698"/>
    <w:rsid w:val="00154A86"/>
    <w:rsid w:val="00154B97"/>
    <w:rsid w:val="00154EC4"/>
    <w:rsid w:val="00155325"/>
    <w:rsid w:val="0015559A"/>
    <w:rsid w:val="00156A88"/>
    <w:rsid w:val="001606DA"/>
    <w:rsid w:val="00160A68"/>
    <w:rsid w:val="00161069"/>
    <w:rsid w:val="0016116C"/>
    <w:rsid w:val="00162511"/>
    <w:rsid w:val="00164BBF"/>
    <w:rsid w:val="00165589"/>
    <w:rsid w:val="001655C5"/>
    <w:rsid w:val="001659D7"/>
    <w:rsid w:val="00165BDD"/>
    <w:rsid w:val="001663B5"/>
    <w:rsid w:val="00167266"/>
    <w:rsid w:val="0016736D"/>
    <w:rsid w:val="00167560"/>
    <w:rsid w:val="00170489"/>
    <w:rsid w:val="00170FF0"/>
    <w:rsid w:val="00171619"/>
    <w:rsid w:val="00171C39"/>
    <w:rsid w:val="00171F66"/>
    <w:rsid w:val="001728A6"/>
    <w:rsid w:val="00172A6A"/>
    <w:rsid w:val="00172B48"/>
    <w:rsid w:val="001732C4"/>
    <w:rsid w:val="00174322"/>
    <w:rsid w:val="00174F27"/>
    <w:rsid w:val="00175599"/>
    <w:rsid w:val="00175636"/>
    <w:rsid w:val="00175D1E"/>
    <w:rsid w:val="00176332"/>
    <w:rsid w:val="00177151"/>
    <w:rsid w:val="00177F6B"/>
    <w:rsid w:val="00177F78"/>
    <w:rsid w:val="00180090"/>
    <w:rsid w:val="00180C17"/>
    <w:rsid w:val="0018172C"/>
    <w:rsid w:val="00183283"/>
    <w:rsid w:val="001840AB"/>
    <w:rsid w:val="001844EB"/>
    <w:rsid w:val="00184569"/>
    <w:rsid w:val="00184B39"/>
    <w:rsid w:val="001865B5"/>
    <w:rsid w:val="0018683A"/>
    <w:rsid w:val="001869FB"/>
    <w:rsid w:val="0019073E"/>
    <w:rsid w:val="0019119C"/>
    <w:rsid w:val="00191CF6"/>
    <w:rsid w:val="001925C5"/>
    <w:rsid w:val="00193F11"/>
    <w:rsid w:val="0019522E"/>
    <w:rsid w:val="001952B2"/>
    <w:rsid w:val="00195966"/>
    <w:rsid w:val="00196188"/>
    <w:rsid w:val="001963E0"/>
    <w:rsid w:val="001964F9"/>
    <w:rsid w:val="00196726"/>
    <w:rsid w:val="00197334"/>
    <w:rsid w:val="00197748"/>
    <w:rsid w:val="001A09EE"/>
    <w:rsid w:val="001A1FEC"/>
    <w:rsid w:val="001A3138"/>
    <w:rsid w:val="001A3794"/>
    <w:rsid w:val="001A3C60"/>
    <w:rsid w:val="001A41B8"/>
    <w:rsid w:val="001A445E"/>
    <w:rsid w:val="001A4576"/>
    <w:rsid w:val="001A598B"/>
    <w:rsid w:val="001A6AA9"/>
    <w:rsid w:val="001A7159"/>
    <w:rsid w:val="001B0425"/>
    <w:rsid w:val="001B05E5"/>
    <w:rsid w:val="001B10DA"/>
    <w:rsid w:val="001B1876"/>
    <w:rsid w:val="001B1911"/>
    <w:rsid w:val="001B1EC5"/>
    <w:rsid w:val="001B245F"/>
    <w:rsid w:val="001B259A"/>
    <w:rsid w:val="001B265B"/>
    <w:rsid w:val="001B2F78"/>
    <w:rsid w:val="001B2F8C"/>
    <w:rsid w:val="001B3224"/>
    <w:rsid w:val="001B4FAF"/>
    <w:rsid w:val="001B51CE"/>
    <w:rsid w:val="001B544B"/>
    <w:rsid w:val="001B56D9"/>
    <w:rsid w:val="001B578A"/>
    <w:rsid w:val="001B6868"/>
    <w:rsid w:val="001B701F"/>
    <w:rsid w:val="001C0E2F"/>
    <w:rsid w:val="001C1670"/>
    <w:rsid w:val="001C24AD"/>
    <w:rsid w:val="001C2982"/>
    <w:rsid w:val="001C2C32"/>
    <w:rsid w:val="001C2E26"/>
    <w:rsid w:val="001C31F2"/>
    <w:rsid w:val="001C3B97"/>
    <w:rsid w:val="001C49A7"/>
    <w:rsid w:val="001C5371"/>
    <w:rsid w:val="001C594E"/>
    <w:rsid w:val="001C6593"/>
    <w:rsid w:val="001C669A"/>
    <w:rsid w:val="001C794E"/>
    <w:rsid w:val="001D177B"/>
    <w:rsid w:val="001D1A32"/>
    <w:rsid w:val="001D1AE2"/>
    <w:rsid w:val="001D1E6A"/>
    <w:rsid w:val="001D2456"/>
    <w:rsid w:val="001D245D"/>
    <w:rsid w:val="001D3425"/>
    <w:rsid w:val="001D3568"/>
    <w:rsid w:val="001D4900"/>
    <w:rsid w:val="001D55AE"/>
    <w:rsid w:val="001D576B"/>
    <w:rsid w:val="001D62E3"/>
    <w:rsid w:val="001D7C13"/>
    <w:rsid w:val="001E18E6"/>
    <w:rsid w:val="001E28E4"/>
    <w:rsid w:val="001E29C0"/>
    <w:rsid w:val="001E2D4E"/>
    <w:rsid w:val="001E31CC"/>
    <w:rsid w:val="001E32C0"/>
    <w:rsid w:val="001E43F7"/>
    <w:rsid w:val="001E4893"/>
    <w:rsid w:val="001E4B40"/>
    <w:rsid w:val="001E5608"/>
    <w:rsid w:val="001E5AFC"/>
    <w:rsid w:val="001E6758"/>
    <w:rsid w:val="001E6FE8"/>
    <w:rsid w:val="001E7230"/>
    <w:rsid w:val="001E7E10"/>
    <w:rsid w:val="001F03D1"/>
    <w:rsid w:val="001F0F20"/>
    <w:rsid w:val="001F0FF8"/>
    <w:rsid w:val="001F2615"/>
    <w:rsid w:val="001F30C7"/>
    <w:rsid w:val="001F3A01"/>
    <w:rsid w:val="001F3A8E"/>
    <w:rsid w:val="001F4593"/>
    <w:rsid w:val="001F4BFF"/>
    <w:rsid w:val="001F4E0E"/>
    <w:rsid w:val="001F5DF2"/>
    <w:rsid w:val="001F5EF0"/>
    <w:rsid w:val="001F619C"/>
    <w:rsid w:val="001F7A62"/>
    <w:rsid w:val="001F7CCC"/>
    <w:rsid w:val="002002E6"/>
    <w:rsid w:val="002013B2"/>
    <w:rsid w:val="00201B89"/>
    <w:rsid w:val="00202AA2"/>
    <w:rsid w:val="00202BB8"/>
    <w:rsid w:val="00202DB7"/>
    <w:rsid w:val="00202FBD"/>
    <w:rsid w:val="00203968"/>
    <w:rsid w:val="00203B63"/>
    <w:rsid w:val="0020558C"/>
    <w:rsid w:val="00205F05"/>
    <w:rsid w:val="002065CE"/>
    <w:rsid w:val="00206B14"/>
    <w:rsid w:val="00206C16"/>
    <w:rsid w:val="00206D28"/>
    <w:rsid w:val="002077CD"/>
    <w:rsid w:val="00207C21"/>
    <w:rsid w:val="00207C7E"/>
    <w:rsid w:val="00210580"/>
    <w:rsid w:val="00210775"/>
    <w:rsid w:val="00210D6D"/>
    <w:rsid w:val="00211927"/>
    <w:rsid w:val="002119E0"/>
    <w:rsid w:val="00211A01"/>
    <w:rsid w:val="00211B13"/>
    <w:rsid w:val="00212430"/>
    <w:rsid w:val="00212AFF"/>
    <w:rsid w:val="00212DCC"/>
    <w:rsid w:val="00213124"/>
    <w:rsid w:val="002133E7"/>
    <w:rsid w:val="002134C2"/>
    <w:rsid w:val="00213EBE"/>
    <w:rsid w:val="002143AC"/>
    <w:rsid w:val="00214522"/>
    <w:rsid w:val="002169E0"/>
    <w:rsid w:val="00216A2C"/>
    <w:rsid w:val="00216A7C"/>
    <w:rsid w:val="00216C06"/>
    <w:rsid w:val="00217932"/>
    <w:rsid w:val="00217F4E"/>
    <w:rsid w:val="00220009"/>
    <w:rsid w:val="002207DA"/>
    <w:rsid w:val="002207F7"/>
    <w:rsid w:val="00220B46"/>
    <w:rsid w:val="00220FBA"/>
    <w:rsid w:val="002219E3"/>
    <w:rsid w:val="00222729"/>
    <w:rsid w:val="00223B33"/>
    <w:rsid w:val="00224477"/>
    <w:rsid w:val="002247C4"/>
    <w:rsid w:val="002253A5"/>
    <w:rsid w:val="00225477"/>
    <w:rsid w:val="00225C2D"/>
    <w:rsid w:val="00226348"/>
    <w:rsid w:val="00226FCE"/>
    <w:rsid w:val="002277BC"/>
    <w:rsid w:val="00230604"/>
    <w:rsid w:val="00230CB9"/>
    <w:rsid w:val="00231100"/>
    <w:rsid w:val="00231DC0"/>
    <w:rsid w:val="002324C7"/>
    <w:rsid w:val="002327A4"/>
    <w:rsid w:val="00232CE1"/>
    <w:rsid w:val="00232E97"/>
    <w:rsid w:val="002332BD"/>
    <w:rsid w:val="002346DB"/>
    <w:rsid w:val="0023525E"/>
    <w:rsid w:val="00235B38"/>
    <w:rsid w:val="00236008"/>
    <w:rsid w:val="002360DF"/>
    <w:rsid w:val="00236AE6"/>
    <w:rsid w:val="00236F34"/>
    <w:rsid w:val="002370E3"/>
    <w:rsid w:val="0023741D"/>
    <w:rsid w:val="002400F7"/>
    <w:rsid w:val="00240510"/>
    <w:rsid w:val="00240ACA"/>
    <w:rsid w:val="00240BE4"/>
    <w:rsid w:val="00241310"/>
    <w:rsid w:val="00241355"/>
    <w:rsid w:val="002425DF"/>
    <w:rsid w:val="00242F20"/>
    <w:rsid w:val="00243153"/>
    <w:rsid w:val="002438BE"/>
    <w:rsid w:val="00244B59"/>
    <w:rsid w:val="00244D89"/>
    <w:rsid w:val="0024546D"/>
    <w:rsid w:val="00245924"/>
    <w:rsid w:val="00245FFD"/>
    <w:rsid w:val="00246138"/>
    <w:rsid w:val="00246B1D"/>
    <w:rsid w:val="00247293"/>
    <w:rsid w:val="00247AE8"/>
    <w:rsid w:val="00250C64"/>
    <w:rsid w:val="002516E3"/>
    <w:rsid w:val="00251774"/>
    <w:rsid w:val="00251917"/>
    <w:rsid w:val="00251BFE"/>
    <w:rsid w:val="00251E58"/>
    <w:rsid w:val="00252856"/>
    <w:rsid w:val="00252E2F"/>
    <w:rsid w:val="002531B7"/>
    <w:rsid w:val="002536C5"/>
    <w:rsid w:val="0025413C"/>
    <w:rsid w:val="002543F5"/>
    <w:rsid w:val="00254445"/>
    <w:rsid w:val="002552AD"/>
    <w:rsid w:val="0025557E"/>
    <w:rsid w:val="0025571D"/>
    <w:rsid w:val="00255920"/>
    <w:rsid w:val="00257AC1"/>
    <w:rsid w:val="00257D6D"/>
    <w:rsid w:val="00261139"/>
    <w:rsid w:val="00261ADD"/>
    <w:rsid w:val="002628D7"/>
    <w:rsid w:val="00262C6F"/>
    <w:rsid w:val="00263642"/>
    <w:rsid w:val="00264299"/>
    <w:rsid w:val="002642F6"/>
    <w:rsid w:val="00264C74"/>
    <w:rsid w:val="0026500A"/>
    <w:rsid w:val="0026583D"/>
    <w:rsid w:val="00265BE6"/>
    <w:rsid w:val="00265F0F"/>
    <w:rsid w:val="00266A6E"/>
    <w:rsid w:val="00266AF8"/>
    <w:rsid w:val="00267C4F"/>
    <w:rsid w:val="0027252E"/>
    <w:rsid w:val="00272558"/>
    <w:rsid w:val="002730DF"/>
    <w:rsid w:val="002739E7"/>
    <w:rsid w:val="00273ACE"/>
    <w:rsid w:val="00273D80"/>
    <w:rsid w:val="00274682"/>
    <w:rsid w:val="00274685"/>
    <w:rsid w:val="002749D0"/>
    <w:rsid w:val="00275A58"/>
    <w:rsid w:val="00276369"/>
    <w:rsid w:val="00276DF0"/>
    <w:rsid w:val="0027714F"/>
    <w:rsid w:val="002775D4"/>
    <w:rsid w:val="00277643"/>
    <w:rsid w:val="00277D71"/>
    <w:rsid w:val="00277F4E"/>
    <w:rsid w:val="002800BE"/>
    <w:rsid w:val="00280145"/>
    <w:rsid w:val="00280471"/>
    <w:rsid w:val="00280564"/>
    <w:rsid w:val="00280734"/>
    <w:rsid w:val="002807F0"/>
    <w:rsid w:val="002842F0"/>
    <w:rsid w:val="00284DD7"/>
    <w:rsid w:val="002854D0"/>
    <w:rsid w:val="00286209"/>
    <w:rsid w:val="002874AC"/>
    <w:rsid w:val="00287ABD"/>
    <w:rsid w:val="00287B02"/>
    <w:rsid w:val="00290159"/>
    <w:rsid w:val="00290855"/>
    <w:rsid w:val="00291C7B"/>
    <w:rsid w:val="0029256B"/>
    <w:rsid w:val="0029322E"/>
    <w:rsid w:val="00293816"/>
    <w:rsid w:val="0029484B"/>
    <w:rsid w:val="002954A7"/>
    <w:rsid w:val="00295C22"/>
    <w:rsid w:val="00295D5B"/>
    <w:rsid w:val="00296745"/>
    <w:rsid w:val="00296781"/>
    <w:rsid w:val="002975D0"/>
    <w:rsid w:val="00297743"/>
    <w:rsid w:val="002979C6"/>
    <w:rsid w:val="00297AE7"/>
    <w:rsid w:val="00297E83"/>
    <w:rsid w:val="00297FBC"/>
    <w:rsid w:val="002A0739"/>
    <w:rsid w:val="002A089F"/>
    <w:rsid w:val="002A09B2"/>
    <w:rsid w:val="002A1FCF"/>
    <w:rsid w:val="002A2A15"/>
    <w:rsid w:val="002A300D"/>
    <w:rsid w:val="002A30FA"/>
    <w:rsid w:val="002A32C5"/>
    <w:rsid w:val="002A40C7"/>
    <w:rsid w:val="002A4A43"/>
    <w:rsid w:val="002A4D9E"/>
    <w:rsid w:val="002A5BDB"/>
    <w:rsid w:val="002A648A"/>
    <w:rsid w:val="002A664D"/>
    <w:rsid w:val="002A66A2"/>
    <w:rsid w:val="002A67E2"/>
    <w:rsid w:val="002A743F"/>
    <w:rsid w:val="002A761E"/>
    <w:rsid w:val="002B0891"/>
    <w:rsid w:val="002B0FF0"/>
    <w:rsid w:val="002B14D9"/>
    <w:rsid w:val="002B200B"/>
    <w:rsid w:val="002B2648"/>
    <w:rsid w:val="002B2B54"/>
    <w:rsid w:val="002B3EBE"/>
    <w:rsid w:val="002B479D"/>
    <w:rsid w:val="002B4CC8"/>
    <w:rsid w:val="002B5094"/>
    <w:rsid w:val="002B530C"/>
    <w:rsid w:val="002B5417"/>
    <w:rsid w:val="002B5C38"/>
    <w:rsid w:val="002B5FDE"/>
    <w:rsid w:val="002B6A2B"/>
    <w:rsid w:val="002B6BB3"/>
    <w:rsid w:val="002B736F"/>
    <w:rsid w:val="002B783A"/>
    <w:rsid w:val="002C019F"/>
    <w:rsid w:val="002C0500"/>
    <w:rsid w:val="002C05B7"/>
    <w:rsid w:val="002C12ED"/>
    <w:rsid w:val="002C13D1"/>
    <w:rsid w:val="002C254F"/>
    <w:rsid w:val="002C25B5"/>
    <w:rsid w:val="002C3C8B"/>
    <w:rsid w:val="002C4122"/>
    <w:rsid w:val="002C41A7"/>
    <w:rsid w:val="002C47C4"/>
    <w:rsid w:val="002C4AC9"/>
    <w:rsid w:val="002C519F"/>
    <w:rsid w:val="002C528D"/>
    <w:rsid w:val="002C5942"/>
    <w:rsid w:val="002C595D"/>
    <w:rsid w:val="002C62C8"/>
    <w:rsid w:val="002C675E"/>
    <w:rsid w:val="002C687A"/>
    <w:rsid w:val="002C697A"/>
    <w:rsid w:val="002D013A"/>
    <w:rsid w:val="002D0CDD"/>
    <w:rsid w:val="002D0EAC"/>
    <w:rsid w:val="002D106B"/>
    <w:rsid w:val="002D12C9"/>
    <w:rsid w:val="002D1979"/>
    <w:rsid w:val="002D1C0B"/>
    <w:rsid w:val="002D214C"/>
    <w:rsid w:val="002D21CF"/>
    <w:rsid w:val="002D225E"/>
    <w:rsid w:val="002D28DD"/>
    <w:rsid w:val="002D396E"/>
    <w:rsid w:val="002D44D9"/>
    <w:rsid w:val="002D4ED9"/>
    <w:rsid w:val="002D58E9"/>
    <w:rsid w:val="002D5F83"/>
    <w:rsid w:val="002D629E"/>
    <w:rsid w:val="002D6DD0"/>
    <w:rsid w:val="002D735F"/>
    <w:rsid w:val="002D7914"/>
    <w:rsid w:val="002D7C4F"/>
    <w:rsid w:val="002E0171"/>
    <w:rsid w:val="002E02E1"/>
    <w:rsid w:val="002E0E29"/>
    <w:rsid w:val="002E1FF9"/>
    <w:rsid w:val="002E47FE"/>
    <w:rsid w:val="002E4958"/>
    <w:rsid w:val="002E696C"/>
    <w:rsid w:val="002E6B06"/>
    <w:rsid w:val="002E70D8"/>
    <w:rsid w:val="002E7C3D"/>
    <w:rsid w:val="002F0099"/>
    <w:rsid w:val="002F0605"/>
    <w:rsid w:val="002F0ABF"/>
    <w:rsid w:val="002F10B0"/>
    <w:rsid w:val="002F11FB"/>
    <w:rsid w:val="002F181F"/>
    <w:rsid w:val="002F2298"/>
    <w:rsid w:val="002F2780"/>
    <w:rsid w:val="002F2A11"/>
    <w:rsid w:val="002F2BA8"/>
    <w:rsid w:val="002F4171"/>
    <w:rsid w:val="002F4CA2"/>
    <w:rsid w:val="002F546B"/>
    <w:rsid w:val="002F54A9"/>
    <w:rsid w:val="002F6DB8"/>
    <w:rsid w:val="002F6FA0"/>
    <w:rsid w:val="002F7002"/>
    <w:rsid w:val="00300BCA"/>
    <w:rsid w:val="00301BA4"/>
    <w:rsid w:val="003028FF"/>
    <w:rsid w:val="00302C9D"/>
    <w:rsid w:val="00302E8F"/>
    <w:rsid w:val="00302EF2"/>
    <w:rsid w:val="00303977"/>
    <w:rsid w:val="00304021"/>
    <w:rsid w:val="003045A3"/>
    <w:rsid w:val="00305172"/>
    <w:rsid w:val="003061F2"/>
    <w:rsid w:val="00306637"/>
    <w:rsid w:val="00306D21"/>
    <w:rsid w:val="00306F1D"/>
    <w:rsid w:val="00311127"/>
    <w:rsid w:val="00311E0D"/>
    <w:rsid w:val="003123CF"/>
    <w:rsid w:val="003124D1"/>
    <w:rsid w:val="0031289C"/>
    <w:rsid w:val="003136BE"/>
    <w:rsid w:val="0031414E"/>
    <w:rsid w:val="00314391"/>
    <w:rsid w:val="00314B4B"/>
    <w:rsid w:val="00315FCC"/>
    <w:rsid w:val="0031670B"/>
    <w:rsid w:val="00316A66"/>
    <w:rsid w:val="00316A98"/>
    <w:rsid w:val="00316AFA"/>
    <w:rsid w:val="00317D30"/>
    <w:rsid w:val="00320297"/>
    <w:rsid w:val="003203B3"/>
    <w:rsid w:val="00321C51"/>
    <w:rsid w:val="00322750"/>
    <w:rsid w:val="00322D9C"/>
    <w:rsid w:val="00323305"/>
    <w:rsid w:val="003235A2"/>
    <w:rsid w:val="003237F4"/>
    <w:rsid w:val="00324ABC"/>
    <w:rsid w:val="0032504E"/>
    <w:rsid w:val="00327ECB"/>
    <w:rsid w:val="0033176C"/>
    <w:rsid w:val="00331C9E"/>
    <w:rsid w:val="00332828"/>
    <w:rsid w:val="003332F6"/>
    <w:rsid w:val="0033479E"/>
    <w:rsid w:val="00335A92"/>
    <w:rsid w:val="003364B1"/>
    <w:rsid w:val="00336908"/>
    <w:rsid w:val="00336BFE"/>
    <w:rsid w:val="00336C65"/>
    <w:rsid w:val="003376E5"/>
    <w:rsid w:val="003401BE"/>
    <w:rsid w:val="00341A4E"/>
    <w:rsid w:val="00341B2A"/>
    <w:rsid w:val="003422FA"/>
    <w:rsid w:val="003424A5"/>
    <w:rsid w:val="003453F3"/>
    <w:rsid w:val="00346241"/>
    <w:rsid w:val="00346E6A"/>
    <w:rsid w:val="003476E0"/>
    <w:rsid w:val="00350298"/>
    <w:rsid w:val="00350CA4"/>
    <w:rsid w:val="00351DD9"/>
    <w:rsid w:val="003528C1"/>
    <w:rsid w:val="00352C5D"/>
    <w:rsid w:val="0035315A"/>
    <w:rsid w:val="00353B6A"/>
    <w:rsid w:val="0035478D"/>
    <w:rsid w:val="003547E4"/>
    <w:rsid w:val="00354A71"/>
    <w:rsid w:val="003559D0"/>
    <w:rsid w:val="00355B7C"/>
    <w:rsid w:val="00355DEA"/>
    <w:rsid w:val="00355E79"/>
    <w:rsid w:val="00357635"/>
    <w:rsid w:val="00360209"/>
    <w:rsid w:val="003609C0"/>
    <w:rsid w:val="00360F60"/>
    <w:rsid w:val="00361C38"/>
    <w:rsid w:val="00361E2A"/>
    <w:rsid w:val="00362571"/>
    <w:rsid w:val="00362B86"/>
    <w:rsid w:val="003635EB"/>
    <w:rsid w:val="003648AC"/>
    <w:rsid w:val="0036575A"/>
    <w:rsid w:val="00365825"/>
    <w:rsid w:val="00365D21"/>
    <w:rsid w:val="00365D3A"/>
    <w:rsid w:val="00365FED"/>
    <w:rsid w:val="003665FD"/>
    <w:rsid w:val="00367BFD"/>
    <w:rsid w:val="00370314"/>
    <w:rsid w:val="0037074C"/>
    <w:rsid w:val="00370B34"/>
    <w:rsid w:val="00371C45"/>
    <w:rsid w:val="0037314B"/>
    <w:rsid w:val="003732D4"/>
    <w:rsid w:val="0037520F"/>
    <w:rsid w:val="00375548"/>
    <w:rsid w:val="00375639"/>
    <w:rsid w:val="00375654"/>
    <w:rsid w:val="00375A53"/>
    <w:rsid w:val="00375A9F"/>
    <w:rsid w:val="00375C66"/>
    <w:rsid w:val="00375E4F"/>
    <w:rsid w:val="00375F0D"/>
    <w:rsid w:val="00376438"/>
    <w:rsid w:val="00376B64"/>
    <w:rsid w:val="00376D22"/>
    <w:rsid w:val="00376D27"/>
    <w:rsid w:val="00376EFC"/>
    <w:rsid w:val="0037755E"/>
    <w:rsid w:val="003777E8"/>
    <w:rsid w:val="00377D56"/>
    <w:rsid w:val="00380A4F"/>
    <w:rsid w:val="00381106"/>
    <w:rsid w:val="0038143C"/>
    <w:rsid w:val="003816BD"/>
    <w:rsid w:val="0038174B"/>
    <w:rsid w:val="003821F3"/>
    <w:rsid w:val="003824ED"/>
    <w:rsid w:val="00382684"/>
    <w:rsid w:val="003836D6"/>
    <w:rsid w:val="0038389D"/>
    <w:rsid w:val="00383E36"/>
    <w:rsid w:val="00384188"/>
    <w:rsid w:val="00384BA5"/>
    <w:rsid w:val="003858D3"/>
    <w:rsid w:val="00385A02"/>
    <w:rsid w:val="00386106"/>
    <w:rsid w:val="00386725"/>
    <w:rsid w:val="00386A30"/>
    <w:rsid w:val="00386A9F"/>
    <w:rsid w:val="00386AD1"/>
    <w:rsid w:val="00390DD5"/>
    <w:rsid w:val="00390F71"/>
    <w:rsid w:val="0039119A"/>
    <w:rsid w:val="003913C9"/>
    <w:rsid w:val="0039193F"/>
    <w:rsid w:val="00392EE2"/>
    <w:rsid w:val="00392F76"/>
    <w:rsid w:val="00393312"/>
    <w:rsid w:val="0039382C"/>
    <w:rsid w:val="003938DD"/>
    <w:rsid w:val="00395203"/>
    <w:rsid w:val="00395312"/>
    <w:rsid w:val="00395685"/>
    <w:rsid w:val="00396531"/>
    <w:rsid w:val="00396F48"/>
    <w:rsid w:val="00397110"/>
    <w:rsid w:val="0039763F"/>
    <w:rsid w:val="00397D2B"/>
    <w:rsid w:val="003A0128"/>
    <w:rsid w:val="003A08CD"/>
    <w:rsid w:val="003A183E"/>
    <w:rsid w:val="003A1982"/>
    <w:rsid w:val="003A2671"/>
    <w:rsid w:val="003A2905"/>
    <w:rsid w:val="003A383A"/>
    <w:rsid w:val="003A454A"/>
    <w:rsid w:val="003A58E3"/>
    <w:rsid w:val="003A5938"/>
    <w:rsid w:val="003A6C7D"/>
    <w:rsid w:val="003A704B"/>
    <w:rsid w:val="003A735A"/>
    <w:rsid w:val="003A76ED"/>
    <w:rsid w:val="003A7C93"/>
    <w:rsid w:val="003B068A"/>
    <w:rsid w:val="003B06DC"/>
    <w:rsid w:val="003B07F4"/>
    <w:rsid w:val="003B0895"/>
    <w:rsid w:val="003B0B96"/>
    <w:rsid w:val="003B0C04"/>
    <w:rsid w:val="003B1178"/>
    <w:rsid w:val="003B1889"/>
    <w:rsid w:val="003B1B1F"/>
    <w:rsid w:val="003B2097"/>
    <w:rsid w:val="003B2F88"/>
    <w:rsid w:val="003B5A03"/>
    <w:rsid w:val="003B6350"/>
    <w:rsid w:val="003B66C6"/>
    <w:rsid w:val="003B6714"/>
    <w:rsid w:val="003B6F3B"/>
    <w:rsid w:val="003B6FAB"/>
    <w:rsid w:val="003B6FEF"/>
    <w:rsid w:val="003B711D"/>
    <w:rsid w:val="003C1133"/>
    <w:rsid w:val="003C16DD"/>
    <w:rsid w:val="003C1775"/>
    <w:rsid w:val="003C1A3C"/>
    <w:rsid w:val="003C24CC"/>
    <w:rsid w:val="003C3161"/>
    <w:rsid w:val="003C32C4"/>
    <w:rsid w:val="003C34A8"/>
    <w:rsid w:val="003C39A4"/>
    <w:rsid w:val="003C39EC"/>
    <w:rsid w:val="003C3CB1"/>
    <w:rsid w:val="003C3E20"/>
    <w:rsid w:val="003C4339"/>
    <w:rsid w:val="003C4632"/>
    <w:rsid w:val="003C486B"/>
    <w:rsid w:val="003C4C08"/>
    <w:rsid w:val="003C4F62"/>
    <w:rsid w:val="003C5244"/>
    <w:rsid w:val="003C570A"/>
    <w:rsid w:val="003C60FB"/>
    <w:rsid w:val="003C6BEE"/>
    <w:rsid w:val="003C73E5"/>
    <w:rsid w:val="003C78C7"/>
    <w:rsid w:val="003D00EC"/>
    <w:rsid w:val="003D02F7"/>
    <w:rsid w:val="003D0BBB"/>
    <w:rsid w:val="003D0F59"/>
    <w:rsid w:val="003D1007"/>
    <w:rsid w:val="003D1E56"/>
    <w:rsid w:val="003D1FAB"/>
    <w:rsid w:val="003D2322"/>
    <w:rsid w:val="003D2AA3"/>
    <w:rsid w:val="003D2B6E"/>
    <w:rsid w:val="003D2E9F"/>
    <w:rsid w:val="003D2FAD"/>
    <w:rsid w:val="003D3CF4"/>
    <w:rsid w:val="003D3DF9"/>
    <w:rsid w:val="003D48CB"/>
    <w:rsid w:val="003D4972"/>
    <w:rsid w:val="003D4EE8"/>
    <w:rsid w:val="003D5043"/>
    <w:rsid w:val="003D52A6"/>
    <w:rsid w:val="003D5619"/>
    <w:rsid w:val="003D56ED"/>
    <w:rsid w:val="003D575F"/>
    <w:rsid w:val="003D59D4"/>
    <w:rsid w:val="003D5BD7"/>
    <w:rsid w:val="003D6272"/>
    <w:rsid w:val="003D6E74"/>
    <w:rsid w:val="003E005D"/>
    <w:rsid w:val="003E019D"/>
    <w:rsid w:val="003E043B"/>
    <w:rsid w:val="003E0854"/>
    <w:rsid w:val="003E0DC5"/>
    <w:rsid w:val="003E0DEC"/>
    <w:rsid w:val="003E1457"/>
    <w:rsid w:val="003E1E34"/>
    <w:rsid w:val="003E3A06"/>
    <w:rsid w:val="003E3BE8"/>
    <w:rsid w:val="003E45E3"/>
    <w:rsid w:val="003E69FC"/>
    <w:rsid w:val="003E7AC0"/>
    <w:rsid w:val="003F144E"/>
    <w:rsid w:val="003F24D2"/>
    <w:rsid w:val="003F284E"/>
    <w:rsid w:val="003F2DC0"/>
    <w:rsid w:val="003F3956"/>
    <w:rsid w:val="003F5F32"/>
    <w:rsid w:val="003F617E"/>
    <w:rsid w:val="003F6A62"/>
    <w:rsid w:val="003F6BD1"/>
    <w:rsid w:val="003F6F4A"/>
    <w:rsid w:val="003F729E"/>
    <w:rsid w:val="003F7825"/>
    <w:rsid w:val="00400A3E"/>
    <w:rsid w:val="004021AD"/>
    <w:rsid w:val="00402981"/>
    <w:rsid w:val="004029DB"/>
    <w:rsid w:val="00403035"/>
    <w:rsid w:val="004035D2"/>
    <w:rsid w:val="004040F1"/>
    <w:rsid w:val="0040436D"/>
    <w:rsid w:val="00405D74"/>
    <w:rsid w:val="004062FB"/>
    <w:rsid w:val="0040692C"/>
    <w:rsid w:val="00407276"/>
    <w:rsid w:val="00407778"/>
    <w:rsid w:val="00410C40"/>
    <w:rsid w:val="004110B0"/>
    <w:rsid w:val="00411845"/>
    <w:rsid w:val="00412CEE"/>
    <w:rsid w:val="004132F2"/>
    <w:rsid w:val="004136E2"/>
    <w:rsid w:val="00413802"/>
    <w:rsid w:val="00413E6F"/>
    <w:rsid w:val="00414668"/>
    <w:rsid w:val="00414929"/>
    <w:rsid w:val="00414FBB"/>
    <w:rsid w:val="0041513C"/>
    <w:rsid w:val="00415150"/>
    <w:rsid w:val="00415C14"/>
    <w:rsid w:val="004166A2"/>
    <w:rsid w:val="00416FE4"/>
    <w:rsid w:val="004175A2"/>
    <w:rsid w:val="004177B6"/>
    <w:rsid w:val="00417AA8"/>
    <w:rsid w:val="00421782"/>
    <w:rsid w:val="00421946"/>
    <w:rsid w:val="00421952"/>
    <w:rsid w:val="00422F97"/>
    <w:rsid w:val="00423443"/>
    <w:rsid w:val="0042386D"/>
    <w:rsid w:val="00423B37"/>
    <w:rsid w:val="00424843"/>
    <w:rsid w:val="00425338"/>
    <w:rsid w:val="00425DFF"/>
    <w:rsid w:val="00427812"/>
    <w:rsid w:val="00430C01"/>
    <w:rsid w:val="00430E57"/>
    <w:rsid w:val="00431215"/>
    <w:rsid w:val="00431362"/>
    <w:rsid w:val="004317D4"/>
    <w:rsid w:val="00431BB7"/>
    <w:rsid w:val="00432A37"/>
    <w:rsid w:val="00433998"/>
    <w:rsid w:val="00433B8A"/>
    <w:rsid w:val="00433ECA"/>
    <w:rsid w:val="004346A2"/>
    <w:rsid w:val="00435522"/>
    <w:rsid w:val="00435955"/>
    <w:rsid w:val="004378F7"/>
    <w:rsid w:val="00437AE8"/>
    <w:rsid w:val="004419EE"/>
    <w:rsid w:val="0044237E"/>
    <w:rsid w:val="004433D6"/>
    <w:rsid w:val="004437BB"/>
    <w:rsid w:val="00444218"/>
    <w:rsid w:val="00444B61"/>
    <w:rsid w:val="00445352"/>
    <w:rsid w:val="00445982"/>
    <w:rsid w:val="00445A26"/>
    <w:rsid w:val="00445B56"/>
    <w:rsid w:val="00446B9C"/>
    <w:rsid w:val="00446E02"/>
    <w:rsid w:val="00446ED9"/>
    <w:rsid w:val="00447176"/>
    <w:rsid w:val="004502F0"/>
    <w:rsid w:val="00452412"/>
    <w:rsid w:val="00452C4A"/>
    <w:rsid w:val="0045359E"/>
    <w:rsid w:val="00454AB1"/>
    <w:rsid w:val="00455B42"/>
    <w:rsid w:val="00455FA1"/>
    <w:rsid w:val="00456126"/>
    <w:rsid w:val="004563C9"/>
    <w:rsid w:val="004565E2"/>
    <w:rsid w:val="00456AF3"/>
    <w:rsid w:val="00456B00"/>
    <w:rsid w:val="00456E59"/>
    <w:rsid w:val="0045747E"/>
    <w:rsid w:val="004606E7"/>
    <w:rsid w:val="0046154E"/>
    <w:rsid w:val="004617F4"/>
    <w:rsid w:val="00462CEE"/>
    <w:rsid w:val="0046459D"/>
    <w:rsid w:val="00464C12"/>
    <w:rsid w:val="00465667"/>
    <w:rsid w:val="004668CE"/>
    <w:rsid w:val="00466944"/>
    <w:rsid w:val="00466E33"/>
    <w:rsid w:val="0046733A"/>
    <w:rsid w:val="00467C04"/>
    <w:rsid w:val="00467DDD"/>
    <w:rsid w:val="004702B8"/>
    <w:rsid w:val="00470676"/>
    <w:rsid w:val="004719D1"/>
    <w:rsid w:val="00471C2E"/>
    <w:rsid w:val="00472B8E"/>
    <w:rsid w:val="00473A6A"/>
    <w:rsid w:val="00474070"/>
    <w:rsid w:val="004747F8"/>
    <w:rsid w:val="00474B12"/>
    <w:rsid w:val="00474EF5"/>
    <w:rsid w:val="00475830"/>
    <w:rsid w:val="004766A1"/>
    <w:rsid w:val="004769A6"/>
    <w:rsid w:val="0047724E"/>
    <w:rsid w:val="0047732E"/>
    <w:rsid w:val="00477D63"/>
    <w:rsid w:val="00480200"/>
    <w:rsid w:val="00480246"/>
    <w:rsid w:val="00481B63"/>
    <w:rsid w:val="00481C29"/>
    <w:rsid w:val="00481D26"/>
    <w:rsid w:val="0048261E"/>
    <w:rsid w:val="00482E97"/>
    <w:rsid w:val="0048368A"/>
    <w:rsid w:val="00484A01"/>
    <w:rsid w:val="00485179"/>
    <w:rsid w:val="0048573C"/>
    <w:rsid w:val="00485BC6"/>
    <w:rsid w:val="00485C78"/>
    <w:rsid w:val="00485F09"/>
    <w:rsid w:val="00485FC8"/>
    <w:rsid w:val="004866C4"/>
    <w:rsid w:val="00487B6C"/>
    <w:rsid w:val="00487DB3"/>
    <w:rsid w:val="00487E47"/>
    <w:rsid w:val="0049005C"/>
    <w:rsid w:val="00490254"/>
    <w:rsid w:val="00490260"/>
    <w:rsid w:val="004902D6"/>
    <w:rsid w:val="004914FC"/>
    <w:rsid w:val="00491CD2"/>
    <w:rsid w:val="00492527"/>
    <w:rsid w:val="0049274F"/>
    <w:rsid w:val="00494FC2"/>
    <w:rsid w:val="00495558"/>
    <w:rsid w:val="004955FF"/>
    <w:rsid w:val="0049644F"/>
    <w:rsid w:val="004976DB"/>
    <w:rsid w:val="00497AF5"/>
    <w:rsid w:val="00497FA7"/>
    <w:rsid w:val="004A0882"/>
    <w:rsid w:val="004A0E57"/>
    <w:rsid w:val="004A3C58"/>
    <w:rsid w:val="004A511B"/>
    <w:rsid w:val="004A52EA"/>
    <w:rsid w:val="004A54FA"/>
    <w:rsid w:val="004A58FD"/>
    <w:rsid w:val="004A6326"/>
    <w:rsid w:val="004A78D6"/>
    <w:rsid w:val="004A7D68"/>
    <w:rsid w:val="004B014C"/>
    <w:rsid w:val="004B0228"/>
    <w:rsid w:val="004B04B3"/>
    <w:rsid w:val="004B1B87"/>
    <w:rsid w:val="004B1D8A"/>
    <w:rsid w:val="004B1E8E"/>
    <w:rsid w:val="004B3E42"/>
    <w:rsid w:val="004B5065"/>
    <w:rsid w:val="004B643C"/>
    <w:rsid w:val="004B6E97"/>
    <w:rsid w:val="004B7D3B"/>
    <w:rsid w:val="004B7E02"/>
    <w:rsid w:val="004C0167"/>
    <w:rsid w:val="004C0CD7"/>
    <w:rsid w:val="004C1AE0"/>
    <w:rsid w:val="004C2088"/>
    <w:rsid w:val="004C2677"/>
    <w:rsid w:val="004C33EF"/>
    <w:rsid w:val="004C3FE1"/>
    <w:rsid w:val="004C43C9"/>
    <w:rsid w:val="004C4773"/>
    <w:rsid w:val="004C536D"/>
    <w:rsid w:val="004C5CF2"/>
    <w:rsid w:val="004C6040"/>
    <w:rsid w:val="004C67DC"/>
    <w:rsid w:val="004C79E3"/>
    <w:rsid w:val="004C7A9B"/>
    <w:rsid w:val="004C7BA4"/>
    <w:rsid w:val="004C7E9B"/>
    <w:rsid w:val="004D0471"/>
    <w:rsid w:val="004D0AD0"/>
    <w:rsid w:val="004D1E0C"/>
    <w:rsid w:val="004D239A"/>
    <w:rsid w:val="004D269B"/>
    <w:rsid w:val="004D2B5A"/>
    <w:rsid w:val="004D2C96"/>
    <w:rsid w:val="004D32F0"/>
    <w:rsid w:val="004D35B3"/>
    <w:rsid w:val="004D36CF"/>
    <w:rsid w:val="004D39AA"/>
    <w:rsid w:val="004D4304"/>
    <w:rsid w:val="004D46FC"/>
    <w:rsid w:val="004D5139"/>
    <w:rsid w:val="004D563C"/>
    <w:rsid w:val="004D5956"/>
    <w:rsid w:val="004D5E41"/>
    <w:rsid w:val="004D6120"/>
    <w:rsid w:val="004D68ED"/>
    <w:rsid w:val="004D6901"/>
    <w:rsid w:val="004D72C3"/>
    <w:rsid w:val="004E0766"/>
    <w:rsid w:val="004E081C"/>
    <w:rsid w:val="004E0D4C"/>
    <w:rsid w:val="004E0E5F"/>
    <w:rsid w:val="004E26C4"/>
    <w:rsid w:val="004E2964"/>
    <w:rsid w:val="004E2A6D"/>
    <w:rsid w:val="004E2DE8"/>
    <w:rsid w:val="004E3CA7"/>
    <w:rsid w:val="004E3D01"/>
    <w:rsid w:val="004E440C"/>
    <w:rsid w:val="004E45FB"/>
    <w:rsid w:val="004E4B35"/>
    <w:rsid w:val="004E5240"/>
    <w:rsid w:val="004E5BD7"/>
    <w:rsid w:val="004F01D1"/>
    <w:rsid w:val="004F0E56"/>
    <w:rsid w:val="004F0FF5"/>
    <w:rsid w:val="004F1046"/>
    <w:rsid w:val="004F2559"/>
    <w:rsid w:val="004F2ABF"/>
    <w:rsid w:val="004F2CBE"/>
    <w:rsid w:val="004F3135"/>
    <w:rsid w:val="004F38D7"/>
    <w:rsid w:val="004F4571"/>
    <w:rsid w:val="004F4746"/>
    <w:rsid w:val="004F47CC"/>
    <w:rsid w:val="004F4CDC"/>
    <w:rsid w:val="004F4F7C"/>
    <w:rsid w:val="004F51D5"/>
    <w:rsid w:val="004F6218"/>
    <w:rsid w:val="004F6661"/>
    <w:rsid w:val="004F67EF"/>
    <w:rsid w:val="00500204"/>
    <w:rsid w:val="00500259"/>
    <w:rsid w:val="00500459"/>
    <w:rsid w:val="005005D1"/>
    <w:rsid w:val="00501235"/>
    <w:rsid w:val="0050168E"/>
    <w:rsid w:val="005016AC"/>
    <w:rsid w:val="0050178C"/>
    <w:rsid w:val="0050254F"/>
    <w:rsid w:val="00502645"/>
    <w:rsid w:val="0050265A"/>
    <w:rsid w:val="00502886"/>
    <w:rsid w:val="00502D2D"/>
    <w:rsid w:val="005033F1"/>
    <w:rsid w:val="00503911"/>
    <w:rsid w:val="005041CA"/>
    <w:rsid w:val="00504A1D"/>
    <w:rsid w:val="0050550C"/>
    <w:rsid w:val="00505662"/>
    <w:rsid w:val="005065EA"/>
    <w:rsid w:val="005104E4"/>
    <w:rsid w:val="005122C3"/>
    <w:rsid w:val="00512344"/>
    <w:rsid w:val="0051239F"/>
    <w:rsid w:val="005140A2"/>
    <w:rsid w:val="005142A9"/>
    <w:rsid w:val="005144B3"/>
    <w:rsid w:val="00514C91"/>
    <w:rsid w:val="00514DDC"/>
    <w:rsid w:val="005154DF"/>
    <w:rsid w:val="00515575"/>
    <w:rsid w:val="00516368"/>
    <w:rsid w:val="0051687B"/>
    <w:rsid w:val="00516999"/>
    <w:rsid w:val="00516DAA"/>
    <w:rsid w:val="00517B6E"/>
    <w:rsid w:val="00517C02"/>
    <w:rsid w:val="00517CE1"/>
    <w:rsid w:val="00520540"/>
    <w:rsid w:val="00520D3D"/>
    <w:rsid w:val="005213F6"/>
    <w:rsid w:val="005215D3"/>
    <w:rsid w:val="00521EB3"/>
    <w:rsid w:val="0052296A"/>
    <w:rsid w:val="00523300"/>
    <w:rsid w:val="005236FB"/>
    <w:rsid w:val="0052372F"/>
    <w:rsid w:val="00523BBB"/>
    <w:rsid w:val="00524D57"/>
    <w:rsid w:val="00525FB1"/>
    <w:rsid w:val="00526152"/>
    <w:rsid w:val="00526F09"/>
    <w:rsid w:val="00527232"/>
    <w:rsid w:val="00527536"/>
    <w:rsid w:val="00527655"/>
    <w:rsid w:val="00527898"/>
    <w:rsid w:val="00527BDE"/>
    <w:rsid w:val="00527FE7"/>
    <w:rsid w:val="0053069F"/>
    <w:rsid w:val="0053208A"/>
    <w:rsid w:val="00532CC7"/>
    <w:rsid w:val="00533B5E"/>
    <w:rsid w:val="0053623A"/>
    <w:rsid w:val="0053682D"/>
    <w:rsid w:val="00536CCB"/>
    <w:rsid w:val="0053711B"/>
    <w:rsid w:val="00540279"/>
    <w:rsid w:val="00540524"/>
    <w:rsid w:val="00540910"/>
    <w:rsid w:val="00540D80"/>
    <w:rsid w:val="00542805"/>
    <w:rsid w:val="00542A1B"/>
    <w:rsid w:val="00543179"/>
    <w:rsid w:val="00543AD9"/>
    <w:rsid w:val="005464AD"/>
    <w:rsid w:val="00547884"/>
    <w:rsid w:val="00547B5D"/>
    <w:rsid w:val="00550185"/>
    <w:rsid w:val="0055148E"/>
    <w:rsid w:val="005521C8"/>
    <w:rsid w:val="00552435"/>
    <w:rsid w:val="00552EC7"/>
    <w:rsid w:val="00553371"/>
    <w:rsid w:val="005537B9"/>
    <w:rsid w:val="00553CE9"/>
    <w:rsid w:val="00554360"/>
    <w:rsid w:val="00555327"/>
    <w:rsid w:val="005556EF"/>
    <w:rsid w:val="00555EBE"/>
    <w:rsid w:val="005570B4"/>
    <w:rsid w:val="005576A3"/>
    <w:rsid w:val="005600CF"/>
    <w:rsid w:val="00560295"/>
    <w:rsid w:val="005608BE"/>
    <w:rsid w:val="00561589"/>
    <w:rsid w:val="00561F7F"/>
    <w:rsid w:val="0056220B"/>
    <w:rsid w:val="00562AF4"/>
    <w:rsid w:val="00563020"/>
    <w:rsid w:val="005634C8"/>
    <w:rsid w:val="00563DFF"/>
    <w:rsid w:val="00564114"/>
    <w:rsid w:val="005641D6"/>
    <w:rsid w:val="00564225"/>
    <w:rsid w:val="00565FFB"/>
    <w:rsid w:val="005661B9"/>
    <w:rsid w:val="00566392"/>
    <w:rsid w:val="00566ED6"/>
    <w:rsid w:val="00567465"/>
    <w:rsid w:val="005679BA"/>
    <w:rsid w:val="00570EC1"/>
    <w:rsid w:val="00571A2E"/>
    <w:rsid w:val="00571DDA"/>
    <w:rsid w:val="005725ED"/>
    <w:rsid w:val="0057306E"/>
    <w:rsid w:val="00574069"/>
    <w:rsid w:val="00574C4B"/>
    <w:rsid w:val="00574CB6"/>
    <w:rsid w:val="00574D71"/>
    <w:rsid w:val="00575D80"/>
    <w:rsid w:val="0057666F"/>
    <w:rsid w:val="005766BF"/>
    <w:rsid w:val="005769B7"/>
    <w:rsid w:val="00576F24"/>
    <w:rsid w:val="0057714F"/>
    <w:rsid w:val="00577206"/>
    <w:rsid w:val="00577E2A"/>
    <w:rsid w:val="005801FD"/>
    <w:rsid w:val="0058023D"/>
    <w:rsid w:val="005806B9"/>
    <w:rsid w:val="0058079A"/>
    <w:rsid w:val="00580869"/>
    <w:rsid w:val="00580A7D"/>
    <w:rsid w:val="00581279"/>
    <w:rsid w:val="005813F4"/>
    <w:rsid w:val="00581425"/>
    <w:rsid w:val="00581581"/>
    <w:rsid w:val="00581895"/>
    <w:rsid w:val="00581B50"/>
    <w:rsid w:val="005824AD"/>
    <w:rsid w:val="005828EC"/>
    <w:rsid w:val="00582FDD"/>
    <w:rsid w:val="0058310F"/>
    <w:rsid w:val="00583FFB"/>
    <w:rsid w:val="00585466"/>
    <w:rsid w:val="00585804"/>
    <w:rsid w:val="00586323"/>
    <w:rsid w:val="005868D0"/>
    <w:rsid w:val="005876D1"/>
    <w:rsid w:val="00587838"/>
    <w:rsid w:val="0059214B"/>
    <w:rsid w:val="005929A4"/>
    <w:rsid w:val="00594C31"/>
    <w:rsid w:val="00595249"/>
    <w:rsid w:val="00595768"/>
    <w:rsid w:val="00596D3C"/>
    <w:rsid w:val="00597434"/>
    <w:rsid w:val="00597E1F"/>
    <w:rsid w:val="005A12C6"/>
    <w:rsid w:val="005A1D24"/>
    <w:rsid w:val="005A1D54"/>
    <w:rsid w:val="005A1F24"/>
    <w:rsid w:val="005A207D"/>
    <w:rsid w:val="005A230A"/>
    <w:rsid w:val="005A2DC3"/>
    <w:rsid w:val="005A2EFE"/>
    <w:rsid w:val="005A315A"/>
    <w:rsid w:val="005A316D"/>
    <w:rsid w:val="005A3230"/>
    <w:rsid w:val="005A3A55"/>
    <w:rsid w:val="005A4341"/>
    <w:rsid w:val="005A49EB"/>
    <w:rsid w:val="005A4D03"/>
    <w:rsid w:val="005A53A5"/>
    <w:rsid w:val="005A5751"/>
    <w:rsid w:val="005A5B46"/>
    <w:rsid w:val="005A68F6"/>
    <w:rsid w:val="005A6D6C"/>
    <w:rsid w:val="005B09C0"/>
    <w:rsid w:val="005B232F"/>
    <w:rsid w:val="005B2BFF"/>
    <w:rsid w:val="005B327A"/>
    <w:rsid w:val="005B332F"/>
    <w:rsid w:val="005B4ABF"/>
    <w:rsid w:val="005B4BDD"/>
    <w:rsid w:val="005B5C09"/>
    <w:rsid w:val="005B68F9"/>
    <w:rsid w:val="005B6D28"/>
    <w:rsid w:val="005B72BB"/>
    <w:rsid w:val="005B73F7"/>
    <w:rsid w:val="005B7756"/>
    <w:rsid w:val="005C00BE"/>
    <w:rsid w:val="005C029E"/>
    <w:rsid w:val="005C0642"/>
    <w:rsid w:val="005C084D"/>
    <w:rsid w:val="005C1212"/>
    <w:rsid w:val="005C15D1"/>
    <w:rsid w:val="005C1E95"/>
    <w:rsid w:val="005C1FDD"/>
    <w:rsid w:val="005C26FD"/>
    <w:rsid w:val="005C2864"/>
    <w:rsid w:val="005C315F"/>
    <w:rsid w:val="005C34BC"/>
    <w:rsid w:val="005C40C7"/>
    <w:rsid w:val="005C48B0"/>
    <w:rsid w:val="005C50A0"/>
    <w:rsid w:val="005C5A41"/>
    <w:rsid w:val="005C60B5"/>
    <w:rsid w:val="005C6331"/>
    <w:rsid w:val="005C65E3"/>
    <w:rsid w:val="005C6C8A"/>
    <w:rsid w:val="005C7312"/>
    <w:rsid w:val="005C76CC"/>
    <w:rsid w:val="005C7A52"/>
    <w:rsid w:val="005C7EB2"/>
    <w:rsid w:val="005D1DB5"/>
    <w:rsid w:val="005D2336"/>
    <w:rsid w:val="005D2B17"/>
    <w:rsid w:val="005D326C"/>
    <w:rsid w:val="005D422B"/>
    <w:rsid w:val="005D4A7E"/>
    <w:rsid w:val="005D4D46"/>
    <w:rsid w:val="005D740B"/>
    <w:rsid w:val="005E0240"/>
    <w:rsid w:val="005E09A8"/>
    <w:rsid w:val="005E28BD"/>
    <w:rsid w:val="005E299B"/>
    <w:rsid w:val="005E2C92"/>
    <w:rsid w:val="005E355E"/>
    <w:rsid w:val="005E3AEE"/>
    <w:rsid w:val="005E57DE"/>
    <w:rsid w:val="005E74D0"/>
    <w:rsid w:val="005E75E7"/>
    <w:rsid w:val="005E76B0"/>
    <w:rsid w:val="005E7707"/>
    <w:rsid w:val="005E78C9"/>
    <w:rsid w:val="005F00AC"/>
    <w:rsid w:val="005F031A"/>
    <w:rsid w:val="005F049F"/>
    <w:rsid w:val="005F12F4"/>
    <w:rsid w:val="005F1E7E"/>
    <w:rsid w:val="005F20D7"/>
    <w:rsid w:val="005F36D3"/>
    <w:rsid w:val="005F374F"/>
    <w:rsid w:val="005F3A5A"/>
    <w:rsid w:val="005F3C67"/>
    <w:rsid w:val="005F4718"/>
    <w:rsid w:val="005F5711"/>
    <w:rsid w:val="005F605A"/>
    <w:rsid w:val="005F650E"/>
    <w:rsid w:val="005F67D6"/>
    <w:rsid w:val="005F6C0E"/>
    <w:rsid w:val="005F6C1C"/>
    <w:rsid w:val="005F6C69"/>
    <w:rsid w:val="005F7692"/>
    <w:rsid w:val="0060024D"/>
    <w:rsid w:val="00600625"/>
    <w:rsid w:val="006009C7"/>
    <w:rsid w:val="00601198"/>
    <w:rsid w:val="006011FA"/>
    <w:rsid w:val="006026FE"/>
    <w:rsid w:val="0060283D"/>
    <w:rsid w:val="00603592"/>
    <w:rsid w:val="00603F0D"/>
    <w:rsid w:val="00603F40"/>
    <w:rsid w:val="006053BA"/>
    <w:rsid w:val="00605530"/>
    <w:rsid w:val="0060572D"/>
    <w:rsid w:val="0060618B"/>
    <w:rsid w:val="00606D0F"/>
    <w:rsid w:val="00607AED"/>
    <w:rsid w:val="00607C9B"/>
    <w:rsid w:val="00607F8E"/>
    <w:rsid w:val="0061007A"/>
    <w:rsid w:val="0061098E"/>
    <w:rsid w:val="00610F5E"/>
    <w:rsid w:val="00611970"/>
    <w:rsid w:val="00613A74"/>
    <w:rsid w:val="00613C73"/>
    <w:rsid w:val="00614A63"/>
    <w:rsid w:val="00614BE8"/>
    <w:rsid w:val="00614FBD"/>
    <w:rsid w:val="00617983"/>
    <w:rsid w:val="00617A6B"/>
    <w:rsid w:val="00617E1C"/>
    <w:rsid w:val="0062094B"/>
    <w:rsid w:val="00621893"/>
    <w:rsid w:val="006220C3"/>
    <w:rsid w:val="00622214"/>
    <w:rsid w:val="0062251D"/>
    <w:rsid w:val="00622581"/>
    <w:rsid w:val="00622918"/>
    <w:rsid w:val="00622EDC"/>
    <w:rsid w:val="006231A4"/>
    <w:rsid w:val="006231C5"/>
    <w:rsid w:val="006237BA"/>
    <w:rsid w:val="006249C2"/>
    <w:rsid w:val="00626636"/>
    <w:rsid w:val="00626ADB"/>
    <w:rsid w:val="00626AFB"/>
    <w:rsid w:val="0062758C"/>
    <w:rsid w:val="00627C4C"/>
    <w:rsid w:val="00631007"/>
    <w:rsid w:val="006319A7"/>
    <w:rsid w:val="00632A3E"/>
    <w:rsid w:val="0063388A"/>
    <w:rsid w:val="00633AF4"/>
    <w:rsid w:val="00634F9F"/>
    <w:rsid w:val="00635457"/>
    <w:rsid w:val="00635B9D"/>
    <w:rsid w:val="00635C5C"/>
    <w:rsid w:val="00636300"/>
    <w:rsid w:val="00636405"/>
    <w:rsid w:val="00636EF8"/>
    <w:rsid w:val="0063734D"/>
    <w:rsid w:val="00637804"/>
    <w:rsid w:val="00637BFD"/>
    <w:rsid w:val="00640013"/>
    <w:rsid w:val="00640290"/>
    <w:rsid w:val="00640866"/>
    <w:rsid w:val="00640CAF"/>
    <w:rsid w:val="006413DD"/>
    <w:rsid w:val="00642104"/>
    <w:rsid w:val="00642448"/>
    <w:rsid w:val="00642469"/>
    <w:rsid w:val="00642F2F"/>
    <w:rsid w:val="00644759"/>
    <w:rsid w:val="00644BD0"/>
    <w:rsid w:val="006454A7"/>
    <w:rsid w:val="00645706"/>
    <w:rsid w:val="00645732"/>
    <w:rsid w:val="00645C99"/>
    <w:rsid w:val="00645F00"/>
    <w:rsid w:val="006465B9"/>
    <w:rsid w:val="00646A59"/>
    <w:rsid w:val="006478A8"/>
    <w:rsid w:val="00647C03"/>
    <w:rsid w:val="00652C34"/>
    <w:rsid w:val="0065358D"/>
    <w:rsid w:val="00654768"/>
    <w:rsid w:val="006551B4"/>
    <w:rsid w:val="00656051"/>
    <w:rsid w:val="00656A8C"/>
    <w:rsid w:val="00656D7A"/>
    <w:rsid w:val="00661352"/>
    <w:rsid w:val="0066184C"/>
    <w:rsid w:val="0066197C"/>
    <w:rsid w:val="00661A3B"/>
    <w:rsid w:val="00662A13"/>
    <w:rsid w:val="00663454"/>
    <w:rsid w:val="00663CFB"/>
    <w:rsid w:val="00664346"/>
    <w:rsid w:val="0066453E"/>
    <w:rsid w:val="00664F2C"/>
    <w:rsid w:val="0066520E"/>
    <w:rsid w:val="006655A0"/>
    <w:rsid w:val="00665B97"/>
    <w:rsid w:val="00666370"/>
    <w:rsid w:val="00666954"/>
    <w:rsid w:val="00666D01"/>
    <w:rsid w:val="0066772A"/>
    <w:rsid w:val="006705B0"/>
    <w:rsid w:val="00670CB1"/>
    <w:rsid w:val="00670FF6"/>
    <w:rsid w:val="0067110D"/>
    <w:rsid w:val="00671557"/>
    <w:rsid w:val="00673655"/>
    <w:rsid w:val="0067422F"/>
    <w:rsid w:val="0067463E"/>
    <w:rsid w:val="00674D94"/>
    <w:rsid w:val="00674F38"/>
    <w:rsid w:val="0067548F"/>
    <w:rsid w:val="006756C9"/>
    <w:rsid w:val="006763F5"/>
    <w:rsid w:val="006764E0"/>
    <w:rsid w:val="00676BEF"/>
    <w:rsid w:val="00676E4C"/>
    <w:rsid w:val="00676EF2"/>
    <w:rsid w:val="006776F2"/>
    <w:rsid w:val="006804FD"/>
    <w:rsid w:val="00680B38"/>
    <w:rsid w:val="00680F00"/>
    <w:rsid w:val="00680FEA"/>
    <w:rsid w:val="00681818"/>
    <w:rsid w:val="00681DC6"/>
    <w:rsid w:val="00682953"/>
    <w:rsid w:val="00682C90"/>
    <w:rsid w:val="00682D69"/>
    <w:rsid w:val="00682E79"/>
    <w:rsid w:val="0068370C"/>
    <w:rsid w:val="00683764"/>
    <w:rsid w:val="00683813"/>
    <w:rsid w:val="00683B28"/>
    <w:rsid w:val="00683B96"/>
    <w:rsid w:val="00683DDB"/>
    <w:rsid w:val="00684191"/>
    <w:rsid w:val="00684F6A"/>
    <w:rsid w:val="0068569E"/>
    <w:rsid w:val="00686B6A"/>
    <w:rsid w:val="00686BBE"/>
    <w:rsid w:val="00686BFB"/>
    <w:rsid w:val="00686CE3"/>
    <w:rsid w:val="00687118"/>
    <w:rsid w:val="00690151"/>
    <w:rsid w:val="006909F5"/>
    <w:rsid w:val="00690BE4"/>
    <w:rsid w:val="00690D4C"/>
    <w:rsid w:val="00690FBF"/>
    <w:rsid w:val="0069190B"/>
    <w:rsid w:val="00692774"/>
    <w:rsid w:val="0069278C"/>
    <w:rsid w:val="00693054"/>
    <w:rsid w:val="006938EA"/>
    <w:rsid w:val="00693AEE"/>
    <w:rsid w:val="00693C16"/>
    <w:rsid w:val="00694179"/>
    <w:rsid w:val="006946E0"/>
    <w:rsid w:val="00694900"/>
    <w:rsid w:val="00694C2B"/>
    <w:rsid w:val="00695035"/>
    <w:rsid w:val="00695496"/>
    <w:rsid w:val="006954EF"/>
    <w:rsid w:val="0069570C"/>
    <w:rsid w:val="00695B26"/>
    <w:rsid w:val="00696110"/>
    <w:rsid w:val="006966EA"/>
    <w:rsid w:val="00696A36"/>
    <w:rsid w:val="00696C4C"/>
    <w:rsid w:val="0069731F"/>
    <w:rsid w:val="0069766A"/>
    <w:rsid w:val="00697F39"/>
    <w:rsid w:val="006A04AD"/>
    <w:rsid w:val="006A1159"/>
    <w:rsid w:val="006A1A77"/>
    <w:rsid w:val="006A24CE"/>
    <w:rsid w:val="006A25D0"/>
    <w:rsid w:val="006A2BA8"/>
    <w:rsid w:val="006A323B"/>
    <w:rsid w:val="006A378A"/>
    <w:rsid w:val="006A419B"/>
    <w:rsid w:val="006A421E"/>
    <w:rsid w:val="006A4E21"/>
    <w:rsid w:val="006A4FD0"/>
    <w:rsid w:val="006A5625"/>
    <w:rsid w:val="006A5C08"/>
    <w:rsid w:val="006A6F89"/>
    <w:rsid w:val="006A7F2E"/>
    <w:rsid w:val="006B042B"/>
    <w:rsid w:val="006B0E2F"/>
    <w:rsid w:val="006B108F"/>
    <w:rsid w:val="006B12AF"/>
    <w:rsid w:val="006B37C5"/>
    <w:rsid w:val="006B3ED9"/>
    <w:rsid w:val="006B4DA2"/>
    <w:rsid w:val="006B50FF"/>
    <w:rsid w:val="006B6075"/>
    <w:rsid w:val="006B62D6"/>
    <w:rsid w:val="006B6750"/>
    <w:rsid w:val="006B700B"/>
    <w:rsid w:val="006B7192"/>
    <w:rsid w:val="006B71CF"/>
    <w:rsid w:val="006C003B"/>
    <w:rsid w:val="006C28DB"/>
    <w:rsid w:val="006C3492"/>
    <w:rsid w:val="006C40BD"/>
    <w:rsid w:val="006C42F6"/>
    <w:rsid w:val="006C45D3"/>
    <w:rsid w:val="006C4814"/>
    <w:rsid w:val="006C48BC"/>
    <w:rsid w:val="006C59AC"/>
    <w:rsid w:val="006C67A7"/>
    <w:rsid w:val="006C7790"/>
    <w:rsid w:val="006D0729"/>
    <w:rsid w:val="006D0F88"/>
    <w:rsid w:val="006D1073"/>
    <w:rsid w:val="006D1C42"/>
    <w:rsid w:val="006D29BE"/>
    <w:rsid w:val="006D2A47"/>
    <w:rsid w:val="006D3624"/>
    <w:rsid w:val="006D51C2"/>
    <w:rsid w:val="006D5E0F"/>
    <w:rsid w:val="006D6121"/>
    <w:rsid w:val="006D74CE"/>
    <w:rsid w:val="006D76BF"/>
    <w:rsid w:val="006E1211"/>
    <w:rsid w:val="006E1F97"/>
    <w:rsid w:val="006E2886"/>
    <w:rsid w:val="006E32D4"/>
    <w:rsid w:val="006E35B2"/>
    <w:rsid w:val="006E3C25"/>
    <w:rsid w:val="006E511C"/>
    <w:rsid w:val="006E563F"/>
    <w:rsid w:val="006E7E8C"/>
    <w:rsid w:val="006E9569"/>
    <w:rsid w:val="006F0885"/>
    <w:rsid w:val="006F0EBD"/>
    <w:rsid w:val="006F13A0"/>
    <w:rsid w:val="006F13EA"/>
    <w:rsid w:val="006F13F1"/>
    <w:rsid w:val="006F1475"/>
    <w:rsid w:val="006F14CC"/>
    <w:rsid w:val="006F1B0C"/>
    <w:rsid w:val="006F2674"/>
    <w:rsid w:val="006F2BCC"/>
    <w:rsid w:val="006F2D31"/>
    <w:rsid w:val="006F2F79"/>
    <w:rsid w:val="006F2FCF"/>
    <w:rsid w:val="006F4152"/>
    <w:rsid w:val="006F69AD"/>
    <w:rsid w:val="006F6C9C"/>
    <w:rsid w:val="006F7523"/>
    <w:rsid w:val="006F7610"/>
    <w:rsid w:val="00700821"/>
    <w:rsid w:val="00700921"/>
    <w:rsid w:val="00701368"/>
    <w:rsid w:val="007013A4"/>
    <w:rsid w:val="00701727"/>
    <w:rsid w:val="007019D0"/>
    <w:rsid w:val="0070252F"/>
    <w:rsid w:val="00702732"/>
    <w:rsid w:val="007030E5"/>
    <w:rsid w:val="00703A1C"/>
    <w:rsid w:val="00703FE5"/>
    <w:rsid w:val="0070401E"/>
    <w:rsid w:val="007055D3"/>
    <w:rsid w:val="0070586F"/>
    <w:rsid w:val="00705A97"/>
    <w:rsid w:val="00710316"/>
    <w:rsid w:val="00710BDD"/>
    <w:rsid w:val="00711840"/>
    <w:rsid w:val="0071192F"/>
    <w:rsid w:val="007127BC"/>
    <w:rsid w:val="00712EC8"/>
    <w:rsid w:val="00714BCC"/>
    <w:rsid w:val="007152EB"/>
    <w:rsid w:val="00716333"/>
    <w:rsid w:val="0071685A"/>
    <w:rsid w:val="00716BC1"/>
    <w:rsid w:val="0071715A"/>
    <w:rsid w:val="007171A4"/>
    <w:rsid w:val="00717A15"/>
    <w:rsid w:val="00717A2B"/>
    <w:rsid w:val="00720AF5"/>
    <w:rsid w:val="00720CAB"/>
    <w:rsid w:val="00720D9C"/>
    <w:rsid w:val="00721648"/>
    <w:rsid w:val="00721AA5"/>
    <w:rsid w:val="0072296C"/>
    <w:rsid w:val="00722EF0"/>
    <w:rsid w:val="007239D0"/>
    <w:rsid w:val="00723A57"/>
    <w:rsid w:val="00723A7C"/>
    <w:rsid w:val="00724663"/>
    <w:rsid w:val="0072471A"/>
    <w:rsid w:val="0072471F"/>
    <w:rsid w:val="00724C0B"/>
    <w:rsid w:val="007257AC"/>
    <w:rsid w:val="00726C91"/>
    <w:rsid w:val="00727446"/>
    <w:rsid w:val="00727FBE"/>
    <w:rsid w:val="00730290"/>
    <w:rsid w:val="007304DF"/>
    <w:rsid w:val="007310B9"/>
    <w:rsid w:val="007319F4"/>
    <w:rsid w:val="00732CEA"/>
    <w:rsid w:val="00732E5E"/>
    <w:rsid w:val="0073389B"/>
    <w:rsid w:val="00734E6E"/>
    <w:rsid w:val="0073516E"/>
    <w:rsid w:val="007351CC"/>
    <w:rsid w:val="0073562E"/>
    <w:rsid w:val="00735DBE"/>
    <w:rsid w:val="00736D79"/>
    <w:rsid w:val="00740DCD"/>
    <w:rsid w:val="0074140B"/>
    <w:rsid w:val="00742463"/>
    <w:rsid w:val="00742D05"/>
    <w:rsid w:val="00743B97"/>
    <w:rsid w:val="007449EB"/>
    <w:rsid w:val="007451A5"/>
    <w:rsid w:val="007451C0"/>
    <w:rsid w:val="007454B3"/>
    <w:rsid w:val="007456E7"/>
    <w:rsid w:val="00745A43"/>
    <w:rsid w:val="00746C11"/>
    <w:rsid w:val="00746FA6"/>
    <w:rsid w:val="00747766"/>
    <w:rsid w:val="007479E5"/>
    <w:rsid w:val="00747AC5"/>
    <w:rsid w:val="007504BF"/>
    <w:rsid w:val="00750943"/>
    <w:rsid w:val="00750D78"/>
    <w:rsid w:val="00751727"/>
    <w:rsid w:val="00751831"/>
    <w:rsid w:val="0075193D"/>
    <w:rsid w:val="00752985"/>
    <w:rsid w:val="00752988"/>
    <w:rsid w:val="007529D5"/>
    <w:rsid w:val="00753F68"/>
    <w:rsid w:val="007549C5"/>
    <w:rsid w:val="00754D09"/>
    <w:rsid w:val="00754DB3"/>
    <w:rsid w:val="00755077"/>
    <w:rsid w:val="0075508E"/>
    <w:rsid w:val="00755394"/>
    <w:rsid w:val="00755703"/>
    <w:rsid w:val="0075639A"/>
    <w:rsid w:val="00760561"/>
    <w:rsid w:val="00760C9D"/>
    <w:rsid w:val="00760EF2"/>
    <w:rsid w:val="00762031"/>
    <w:rsid w:val="007626E3"/>
    <w:rsid w:val="00762777"/>
    <w:rsid w:val="0076280B"/>
    <w:rsid w:val="00763C58"/>
    <w:rsid w:val="00764002"/>
    <w:rsid w:val="00764539"/>
    <w:rsid w:val="00764A51"/>
    <w:rsid w:val="0076594A"/>
    <w:rsid w:val="007659A4"/>
    <w:rsid w:val="00765CB8"/>
    <w:rsid w:val="00765D9A"/>
    <w:rsid w:val="00766F2D"/>
    <w:rsid w:val="007679A0"/>
    <w:rsid w:val="00767EF4"/>
    <w:rsid w:val="00770EB1"/>
    <w:rsid w:val="007716FD"/>
    <w:rsid w:val="007732C1"/>
    <w:rsid w:val="007738FB"/>
    <w:rsid w:val="00773A57"/>
    <w:rsid w:val="00773AF6"/>
    <w:rsid w:val="00774AB9"/>
    <w:rsid w:val="007755CF"/>
    <w:rsid w:val="00775819"/>
    <w:rsid w:val="00776435"/>
    <w:rsid w:val="00776924"/>
    <w:rsid w:val="00777006"/>
    <w:rsid w:val="00777695"/>
    <w:rsid w:val="007801A4"/>
    <w:rsid w:val="00780F08"/>
    <w:rsid w:val="007815C5"/>
    <w:rsid w:val="00782CBF"/>
    <w:rsid w:val="00783076"/>
    <w:rsid w:val="00783C37"/>
    <w:rsid w:val="007842AD"/>
    <w:rsid w:val="0078431C"/>
    <w:rsid w:val="00785FC3"/>
    <w:rsid w:val="00786B2C"/>
    <w:rsid w:val="00790D5F"/>
    <w:rsid w:val="00791245"/>
    <w:rsid w:val="00791B88"/>
    <w:rsid w:val="00792204"/>
    <w:rsid w:val="00792AD4"/>
    <w:rsid w:val="00793586"/>
    <w:rsid w:val="007938EC"/>
    <w:rsid w:val="00793ADA"/>
    <w:rsid w:val="00793BDC"/>
    <w:rsid w:val="00793CD1"/>
    <w:rsid w:val="00793E2C"/>
    <w:rsid w:val="00793EAD"/>
    <w:rsid w:val="00793F16"/>
    <w:rsid w:val="00793F37"/>
    <w:rsid w:val="00793F8B"/>
    <w:rsid w:val="007940B4"/>
    <w:rsid w:val="00794205"/>
    <w:rsid w:val="00794306"/>
    <w:rsid w:val="0079434D"/>
    <w:rsid w:val="007947C9"/>
    <w:rsid w:val="00795384"/>
    <w:rsid w:val="007957DC"/>
    <w:rsid w:val="00795DE2"/>
    <w:rsid w:val="00796395"/>
    <w:rsid w:val="007967CF"/>
    <w:rsid w:val="00796C4D"/>
    <w:rsid w:val="00796F43"/>
    <w:rsid w:val="00797A8C"/>
    <w:rsid w:val="007A084C"/>
    <w:rsid w:val="007A0A44"/>
    <w:rsid w:val="007A18D4"/>
    <w:rsid w:val="007A333E"/>
    <w:rsid w:val="007A365D"/>
    <w:rsid w:val="007A4308"/>
    <w:rsid w:val="007A4740"/>
    <w:rsid w:val="007A4A7D"/>
    <w:rsid w:val="007A4E0F"/>
    <w:rsid w:val="007A4E91"/>
    <w:rsid w:val="007A583E"/>
    <w:rsid w:val="007A59A2"/>
    <w:rsid w:val="007A5A82"/>
    <w:rsid w:val="007A64B2"/>
    <w:rsid w:val="007A6C52"/>
    <w:rsid w:val="007A6FBA"/>
    <w:rsid w:val="007A711E"/>
    <w:rsid w:val="007A721A"/>
    <w:rsid w:val="007A78DD"/>
    <w:rsid w:val="007B0174"/>
    <w:rsid w:val="007B0285"/>
    <w:rsid w:val="007B0E9F"/>
    <w:rsid w:val="007B1465"/>
    <w:rsid w:val="007B1D6B"/>
    <w:rsid w:val="007B210D"/>
    <w:rsid w:val="007B3FB5"/>
    <w:rsid w:val="007B43A3"/>
    <w:rsid w:val="007B527D"/>
    <w:rsid w:val="007B533F"/>
    <w:rsid w:val="007B57B8"/>
    <w:rsid w:val="007B64B9"/>
    <w:rsid w:val="007B67CF"/>
    <w:rsid w:val="007B6E0E"/>
    <w:rsid w:val="007C02C7"/>
    <w:rsid w:val="007C146B"/>
    <w:rsid w:val="007C16A1"/>
    <w:rsid w:val="007C214E"/>
    <w:rsid w:val="007C2976"/>
    <w:rsid w:val="007C3DBA"/>
    <w:rsid w:val="007C3EB3"/>
    <w:rsid w:val="007C4C8D"/>
    <w:rsid w:val="007C6C28"/>
    <w:rsid w:val="007C6DF6"/>
    <w:rsid w:val="007C72B4"/>
    <w:rsid w:val="007D1360"/>
    <w:rsid w:val="007D1725"/>
    <w:rsid w:val="007D237D"/>
    <w:rsid w:val="007D28D2"/>
    <w:rsid w:val="007D2BF2"/>
    <w:rsid w:val="007D3327"/>
    <w:rsid w:val="007D3437"/>
    <w:rsid w:val="007D3AF6"/>
    <w:rsid w:val="007D4D7B"/>
    <w:rsid w:val="007D4F03"/>
    <w:rsid w:val="007D5423"/>
    <w:rsid w:val="007D6F5D"/>
    <w:rsid w:val="007D7642"/>
    <w:rsid w:val="007E05DD"/>
    <w:rsid w:val="007E0703"/>
    <w:rsid w:val="007E0D70"/>
    <w:rsid w:val="007E0E27"/>
    <w:rsid w:val="007E1961"/>
    <w:rsid w:val="007E2080"/>
    <w:rsid w:val="007E2099"/>
    <w:rsid w:val="007E30DA"/>
    <w:rsid w:val="007E3F81"/>
    <w:rsid w:val="007E3FEA"/>
    <w:rsid w:val="007E4341"/>
    <w:rsid w:val="007E523E"/>
    <w:rsid w:val="007E55E8"/>
    <w:rsid w:val="007E5AA0"/>
    <w:rsid w:val="007E5DBA"/>
    <w:rsid w:val="007E5E2D"/>
    <w:rsid w:val="007E62AD"/>
    <w:rsid w:val="007E6687"/>
    <w:rsid w:val="007E76B0"/>
    <w:rsid w:val="007F0C9C"/>
    <w:rsid w:val="007F198A"/>
    <w:rsid w:val="007F308F"/>
    <w:rsid w:val="007F3DBB"/>
    <w:rsid w:val="007F3E0B"/>
    <w:rsid w:val="007F3FE2"/>
    <w:rsid w:val="007F4D2C"/>
    <w:rsid w:val="007F5162"/>
    <w:rsid w:val="007F518B"/>
    <w:rsid w:val="007F68B7"/>
    <w:rsid w:val="007F6B3F"/>
    <w:rsid w:val="007F7AA9"/>
    <w:rsid w:val="0080086F"/>
    <w:rsid w:val="00801CE3"/>
    <w:rsid w:val="00801E3C"/>
    <w:rsid w:val="008021B2"/>
    <w:rsid w:val="00802572"/>
    <w:rsid w:val="00802FDC"/>
    <w:rsid w:val="0080428A"/>
    <w:rsid w:val="00804BFD"/>
    <w:rsid w:val="00805566"/>
    <w:rsid w:val="00806C41"/>
    <w:rsid w:val="008107A8"/>
    <w:rsid w:val="00810E8D"/>
    <w:rsid w:val="008114C7"/>
    <w:rsid w:val="00811BC6"/>
    <w:rsid w:val="008121E1"/>
    <w:rsid w:val="0081284B"/>
    <w:rsid w:val="00812B45"/>
    <w:rsid w:val="00812D19"/>
    <w:rsid w:val="00813357"/>
    <w:rsid w:val="00813770"/>
    <w:rsid w:val="00814593"/>
    <w:rsid w:val="00814AD4"/>
    <w:rsid w:val="00816404"/>
    <w:rsid w:val="0081791C"/>
    <w:rsid w:val="0082062C"/>
    <w:rsid w:val="00820995"/>
    <w:rsid w:val="00821853"/>
    <w:rsid w:val="00821BD7"/>
    <w:rsid w:val="00822371"/>
    <w:rsid w:val="008224E4"/>
    <w:rsid w:val="008225AD"/>
    <w:rsid w:val="00822D4A"/>
    <w:rsid w:val="0082397C"/>
    <w:rsid w:val="00823B9D"/>
    <w:rsid w:val="008245C3"/>
    <w:rsid w:val="008245C8"/>
    <w:rsid w:val="00824EE1"/>
    <w:rsid w:val="008250AD"/>
    <w:rsid w:val="00825529"/>
    <w:rsid w:val="008257C4"/>
    <w:rsid w:val="00825A41"/>
    <w:rsid w:val="008262FB"/>
    <w:rsid w:val="008265AA"/>
    <w:rsid w:val="00827819"/>
    <w:rsid w:val="00830902"/>
    <w:rsid w:val="00830D09"/>
    <w:rsid w:val="008311B8"/>
    <w:rsid w:val="0083140C"/>
    <w:rsid w:val="00831461"/>
    <w:rsid w:val="008318A4"/>
    <w:rsid w:val="00831B0F"/>
    <w:rsid w:val="00831ED5"/>
    <w:rsid w:val="00832676"/>
    <w:rsid w:val="008329C7"/>
    <w:rsid w:val="00834ADF"/>
    <w:rsid w:val="00834F2D"/>
    <w:rsid w:val="00835269"/>
    <w:rsid w:val="00836294"/>
    <w:rsid w:val="008369A2"/>
    <w:rsid w:val="00836AC7"/>
    <w:rsid w:val="00837859"/>
    <w:rsid w:val="00837F95"/>
    <w:rsid w:val="008416B8"/>
    <w:rsid w:val="00841B20"/>
    <w:rsid w:val="00841C3D"/>
    <w:rsid w:val="00842752"/>
    <w:rsid w:val="0084324D"/>
    <w:rsid w:val="0084399C"/>
    <w:rsid w:val="008448A9"/>
    <w:rsid w:val="00844937"/>
    <w:rsid w:val="00844D98"/>
    <w:rsid w:val="008456A3"/>
    <w:rsid w:val="00847483"/>
    <w:rsid w:val="008475A6"/>
    <w:rsid w:val="008478FD"/>
    <w:rsid w:val="00851982"/>
    <w:rsid w:val="00852344"/>
    <w:rsid w:val="008535E4"/>
    <w:rsid w:val="0085366F"/>
    <w:rsid w:val="0085378C"/>
    <w:rsid w:val="00853E99"/>
    <w:rsid w:val="008544E6"/>
    <w:rsid w:val="00855176"/>
    <w:rsid w:val="00856037"/>
    <w:rsid w:val="00856DCA"/>
    <w:rsid w:val="0085709B"/>
    <w:rsid w:val="008571EF"/>
    <w:rsid w:val="00857503"/>
    <w:rsid w:val="00857589"/>
    <w:rsid w:val="00857BBE"/>
    <w:rsid w:val="00861192"/>
    <w:rsid w:val="00861F06"/>
    <w:rsid w:val="00862667"/>
    <w:rsid w:val="008628C2"/>
    <w:rsid w:val="00862947"/>
    <w:rsid w:val="008629E6"/>
    <w:rsid w:val="00863474"/>
    <w:rsid w:val="008639FD"/>
    <w:rsid w:val="00863FB6"/>
    <w:rsid w:val="00864F97"/>
    <w:rsid w:val="00865748"/>
    <w:rsid w:val="00865D3E"/>
    <w:rsid w:val="0086643F"/>
    <w:rsid w:val="00866836"/>
    <w:rsid w:val="00866B2E"/>
    <w:rsid w:val="0086793D"/>
    <w:rsid w:val="00867C9B"/>
    <w:rsid w:val="00867D8F"/>
    <w:rsid w:val="0087004A"/>
    <w:rsid w:val="00871757"/>
    <w:rsid w:val="00871E1E"/>
    <w:rsid w:val="00872B06"/>
    <w:rsid w:val="00872F96"/>
    <w:rsid w:val="008736EF"/>
    <w:rsid w:val="00874131"/>
    <w:rsid w:val="00874743"/>
    <w:rsid w:val="0087560E"/>
    <w:rsid w:val="0087622F"/>
    <w:rsid w:val="0087778E"/>
    <w:rsid w:val="00877DBC"/>
    <w:rsid w:val="008805B4"/>
    <w:rsid w:val="00880B71"/>
    <w:rsid w:val="008817CA"/>
    <w:rsid w:val="008821EF"/>
    <w:rsid w:val="00882AB7"/>
    <w:rsid w:val="00883065"/>
    <w:rsid w:val="008832CD"/>
    <w:rsid w:val="008839E2"/>
    <w:rsid w:val="00884647"/>
    <w:rsid w:val="00884BAF"/>
    <w:rsid w:val="00884C17"/>
    <w:rsid w:val="00884E2D"/>
    <w:rsid w:val="0088502C"/>
    <w:rsid w:val="008857E0"/>
    <w:rsid w:val="0088598D"/>
    <w:rsid w:val="00885A67"/>
    <w:rsid w:val="00885B5D"/>
    <w:rsid w:val="00885D8B"/>
    <w:rsid w:val="008862ED"/>
    <w:rsid w:val="00886BEA"/>
    <w:rsid w:val="00886D39"/>
    <w:rsid w:val="00886FD9"/>
    <w:rsid w:val="008873CE"/>
    <w:rsid w:val="008877B8"/>
    <w:rsid w:val="00887A4D"/>
    <w:rsid w:val="008911C6"/>
    <w:rsid w:val="0089124B"/>
    <w:rsid w:val="0089134C"/>
    <w:rsid w:val="008915A0"/>
    <w:rsid w:val="00891A0C"/>
    <w:rsid w:val="008923E9"/>
    <w:rsid w:val="00893228"/>
    <w:rsid w:val="00893248"/>
    <w:rsid w:val="0089354C"/>
    <w:rsid w:val="008939CD"/>
    <w:rsid w:val="00894535"/>
    <w:rsid w:val="008945A3"/>
    <w:rsid w:val="008949C4"/>
    <w:rsid w:val="00894E80"/>
    <w:rsid w:val="0089510F"/>
    <w:rsid w:val="0089568D"/>
    <w:rsid w:val="008967CC"/>
    <w:rsid w:val="00897038"/>
    <w:rsid w:val="008975C5"/>
    <w:rsid w:val="008979CC"/>
    <w:rsid w:val="00897A5D"/>
    <w:rsid w:val="008A023B"/>
    <w:rsid w:val="008A068B"/>
    <w:rsid w:val="008A12CD"/>
    <w:rsid w:val="008A132D"/>
    <w:rsid w:val="008A28E7"/>
    <w:rsid w:val="008A3156"/>
    <w:rsid w:val="008A3A2D"/>
    <w:rsid w:val="008A51DE"/>
    <w:rsid w:val="008A52D3"/>
    <w:rsid w:val="008A52DB"/>
    <w:rsid w:val="008A564C"/>
    <w:rsid w:val="008A60B1"/>
    <w:rsid w:val="008A63B9"/>
    <w:rsid w:val="008A7C82"/>
    <w:rsid w:val="008B0C43"/>
    <w:rsid w:val="008B106E"/>
    <w:rsid w:val="008B11D0"/>
    <w:rsid w:val="008B1350"/>
    <w:rsid w:val="008B207F"/>
    <w:rsid w:val="008B2780"/>
    <w:rsid w:val="008B29E6"/>
    <w:rsid w:val="008B3453"/>
    <w:rsid w:val="008B559C"/>
    <w:rsid w:val="008B7888"/>
    <w:rsid w:val="008B7DBC"/>
    <w:rsid w:val="008B7F03"/>
    <w:rsid w:val="008C10F3"/>
    <w:rsid w:val="008C1991"/>
    <w:rsid w:val="008C1D88"/>
    <w:rsid w:val="008C24E9"/>
    <w:rsid w:val="008C2DCE"/>
    <w:rsid w:val="008C2FE2"/>
    <w:rsid w:val="008C3602"/>
    <w:rsid w:val="008C40C7"/>
    <w:rsid w:val="008C5134"/>
    <w:rsid w:val="008C599D"/>
    <w:rsid w:val="008C59B4"/>
    <w:rsid w:val="008C5AD9"/>
    <w:rsid w:val="008C7222"/>
    <w:rsid w:val="008C786E"/>
    <w:rsid w:val="008D0484"/>
    <w:rsid w:val="008D06DA"/>
    <w:rsid w:val="008D070C"/>
    <w:rsid w:val="008D14D9"/>
    <w:rsid w:val="008D1D7D"/>
    <w:rsid w:val="008D23E1"/>
    <w:rsid w:val="008D3A3E"/>
    <w:rsid w:val="008D3CB1"/>
    <w:rsid w:val="008D4094"/>
    <w:rsid w:val="008D5DB4"/>
    <w:rsid w:val="008D76E6"/>
    <w:rsid w:val="008D7DCC"/>
    <w:rsid w:val="008E0F15"/>
    <w:rsid w:val="008E12DB"/>
    <w:rsid w:val="008E1F8D"/>
    <w:rsid w:val="008E1FF1"/>
    <w:rsid w:val="008E26EC"/>
    <w:rsid w:val="008E304B"/>
    <w:rsid w:val="008E30BB"/>
    <w:rsid w:val="008E4045"/>
    <w:rsid w:val="008E4FE9"/>
    <w:rsid w:val="008E6657"/>
    <w:rsid w:val="008E7545"/>
    <w:rsid w:val="008E785A"/>
    <w:rsid w:val="008E7F62"/>
    <w:rsid w:val="008F0099"/>
    <w:rsid w:val="008F0F2E"/>
    <w:rsid w:val="008F1717"/>
    <w:rsid w:val="008F27EB"/>
    <w:rsid w:val="008F2EAF"/>
    <w:rsid w:val="008F4BE8"/>
    <w:rsid w:val="008F6619"/>
    <w:rsid w:val="008F6A50"/>
    <w:rsid w:val="008F7331"/>
    <w:rsid w:val="008F7945"/>
    <w:rsid w:val="008F7959"/>
    <w:rsid w:val="008F7E74"/>
    <w:rsid w:val="009009D5"/>
    <w:rsid w:val="00900B59"/>
    <w:rsid w:val="00902454"/>
    <w:rsid w:val="0090266C"/>
    <w:rsid w:val="00903431"/>
    <w:rsid w:val="00903CF1"/>
    <w:rsid w:val="009043F2"/>
    <w:rsid w:val="009044D8"/>
    <w:rsid w:val="009055A4"/>
    <w:rsid w:val="00905B39"/>
    <w:rsid w:val="00906740"/>
    <w:rsid w:val="00906791"/>
    <w:rsid w:val="009070D2"/>
    <w:rsid w:val="009072ED"/>
    <w:rsid w:val="00907D38"/>
    <w:rsid w:val="00910477"/>
    <w:rsid w:val="00910557"/>
    <w:rsid w:val="00910B95"/>
    <w:rsid w:val="00910E42"/>
    <w:rsid w:val="009113C1"/>
    <w:rsid w:val="009116C0"/>
    <w:rsid w:val="00911F80"/>
    <w:rsid w:val="00912B3B"/>
    <w:rsid w:val="009134AF"/>
    <w:rsid w:val="0091369B"/>
    <w:rsid w:val="00913E95"/>
    <w:rsid w:val="00914BE6"/>
    <w:rsid w:val="00915BFB"/>
    <w:rsid w:val="00915FE9"/>
    <w:rsid w:val="0091654E"/>
    <w:rsid w:val="00916793"/>
    <w:rsid w:val="0091715F"/>
    <w:rsid w:val="00917CD3"/>
    <w:rsid w:val="00921174"/>
    <w:rsid w:val="0092167F"/>
    <w:rsid w:val="0092461D"/>
    <w:rsid w:val="00924EC2"/>
    <w:rsid w:val="00926056"/>
    <w:rsid w:val="00926246"/>
    <w:rsid w:val="00926EAC"/>
    <w:rsid w:val="00927B62"/>
    <w:rsid w:val="0093011C"/>
    <w:rsid w:val="00931690"/>
    <w:rsid w:val="009317EC"/>
    <w:rsid w:val="00932CE0"/>
    <w:rsid w:val="00933485"/>
    <w:rsid w:val="009338ED"/>
    <w:rsid w:val="00933A6F"/>
    <w:rsid w:val="0093459D"/>
    <w:rsid w:val="009351B7"/>
    <w:rsid w:val="00935206"/>
    <w:rsid w:val="009353BC"/>
    <w:rsid w:val="009356BC"/>
    <w:rsid w:val="00935731"/>
    <w:rsid w:val="00936008"/>
    <w:rsid w:val="00936630"/>
    <w:rsid w:val="00937B46"/>
    <w:rsid w:val="00940A1E"/>
    <w:rsid w:val="009425F2"/>
    <w:rsid w:val="009436E5"/>
    <w:rsid w:val="00943AD5"/>
    <w:rsid w:val="00943B9A"/>
    <w:rsid w:val="00943CBB"/>
    <w:rsid w:val="00944375"/>
    <w:rsid w:val="0094487B"/>
    <w:rsid w:val="009456C9"/>
    <w:rsid w:val="00945909"/>
    <w:rsid w:val="00945FC7"/>
    <w:rsid w:val="00946177"/>
    <w:rsid w:val="0094617E"/>
    <w:rsid w:val="00946974"/>
    <w:rsid w:val="00946CCC"/>
    <w:rsid w:val="009505C7"/>
    <w:rsid w:val="0095062A"/>
    <w:rsid w:val="00950641"/>
    <w:rsid w:val="00950DF6"/>
    <w:rsid w:val="0095139C"/>
    <w:rsid w:val="00951D38"/>
    <w:rsid w:val="00951D73"/>
    <w:rsid w:val="0095296F"/>
    <w:rsid w:val="0095394F"/>
    <w:rsid w:val="00953D36"/>
    <w:rsid w:val="0095405F"/>
    <w:rsid w:val="009542F7"/>
    <w:rsid w:val="009543F1"/>
    <w:rsid w:val="009548FF"/>
    <w:rsid w:val="00954E84"/>
    <w:rsid w:val="00955260"/>
    <w:rsid w:val="00955A22"/>
    <w:rsid w:val="00956DCB"/>
    <w:rsid w:val="00956E4E"/>
    <w:rsid w:val="00957CEB"/>
    <w:rsid w:val="00960834"/>
    <w:rsid w:val="00960F2C"/>
    <w:rsid w:val="00961711"/>
    <w:rsid w:val="0096227F"/>
    <w:rsid w:val="0096265E"/>
    <w:rsid w:val="009647F7"/>
    <w:rsid w:val="009654BA"/>
    <w:rsid w:val="009655E6"/>
    <w:rsid w:val="00966A1C"/>
    <w:rsid w:val="00966A3D"/>
    <w:rsid w:val="00967454"/>
    <w:rsid w:val="009674F1"/>
    <w:rsid w:val="009677FF"/>
    <w:rsid w:val="00967A1D"/>
    <w:rsid w:val="00967F39"/>
    <w:rsid w:val="009704C9"/>
    <w:rsid w:val="009704F6"/>
    <w:rsid w:val="009707D8"/>
    <w:rsid w:val="00970CE5"/>
    <w:rsid w:val="00971592"/>
    <w:rsid w:val="00971650"/>
    <w:rsid w:val="009716DB"/>
    <w:rsid w:val="00971FD9"/>
    <w:rsid w:val="00971FE2"/>
    <w:rsid w:val="00972338"/>
    <w:rsid w:val="00972BFF"/>
    <w:rsid w:val="0097309B"/>
    <w:rsid w:val="009730AF"/>
    <w:rsid w:val="009734C4"/>
    <w:rsid w:val="00973CA5"/>
    <w:rsid w:val="00974544"/>
    <w:rsid w:val="00974A77"/>
    <w:rsid w:val="00975DE3"/>
    <w:rsid w:val="00976C87"/>
    <w:rsid w:val="009772A9"/>
    <w:rsid w:val="0097730A"/>
    <w:rsid w:val="009774D1"/>
    <w:rsid w:val="00980F82"/>
    <w:rsid w:val="009817A6"/>
    <w:rsid w:val="009820AD"/>
    <w:rsid w:val="00982912"/>
    <w:rsid w:val="00982A9C"/>
    <w:rsid w:val="00983099"/>
    <w:rsid w:val="00983378"/>
    <w:rsid w:val="00983564"/>
    <w:rsid w:val="00984080"/>
    <w:rsid w:val="009840C9"/>
    <w:rsid w:val="0098459E"/>
    <w:rsid w:val="009847D2"/>
    <w:rsid w:val="009850A9"/>
    <w:rsid w:val="009852EB"/>
    <w:rsid w:val="0098542B"/>
    <w:rsid w:val="00985A2E"/>
    <w:rsid w:val="00985BB8"/>
    <w:rsid w:val="009870A6"/>
    <w:rsid w:val="00990D5B"/>
    <w:rsid w:val="0099197F"/>
    <w:rsid w:val="00991D31"/>
    <w:rsid w:val="00991F00"/>
    <w:rsid w:val="009925FF"/>
    <w:rsid w:val="00993550"/>
    <w:rsid w:val="00993A17"/>
    <w:rsid w:val="00994359"/>
    <w:rsid w:val="00994BE4"/>
    <w:rsid w:val="00994FF8"/>
    <w:rsid w:val="00996779"/>
    <w:rsid w:val="00996B84"/>
    <w:rsid w:val="009A0200"/>
    <w:rsid w:val="009A1122"/>
    <w:rsid w:val="009A13E6"/>
    <w:rsid w:val="009A1CF4"/>
    <w:rsid w:val="009A20E4"/>
    <w:rsid w:val="009A2527"/>
    <w:rsid w:val="009A28D5"/>
    <w:rsid w:val="009A310F"/>
    <w:rsid w:val="009A33D2"/>
    <w:rsid w:val="009A342A"/>
    <w:rsid w:val="009A38CF"/>
    <w:rsid w:val="009A3B1E"/>
    <w:rsid w:val="009A3BE0"/>
    <w:rsid w:val="009A4758"/>
    <w:rsid w:val="009A48B4"/>
    <w:rsid w:val="009A4BEF"/>
    <w:rsid w:val="009A5B90"/>
    <w:rsid w:val="009A685A"/>
    <w:rsid w:val="009A7603"/>
    <w:rsid w:val="009A76C5"/>
    <w:rsid w:val="009A7918"/>
    <w:rsid w:val="009A7D8D"/>
    <w:rsid w:val="009B0C13"/>
    <w:rsid w:val="009B1552"/>
    <w:rsid w:val="009B207B"/>
    <w:rsid w:val="009B274D"/>
    <w:rsid w:val="009B2A91"/>
    <w:rsid w:val="009B3218"/>
    <w:rsid w:val="009B3753"/>
    <w:rsid w:val="009B3CE5"/>
    <w:rsid w:val="009B4331"/>
    <w:rsid w:val="009B4CE3"/>
    <w:rsid w:val="009B586C"/>
    <w:rsid w:val="009B5A49"/>
    <w:rsid w:val="009B61AB"/>
    <w:rsid w:val="009B7551"/>
    <w:rsid w:val="009B7590"/>
    <w:rsid w:val="009C2044"/>
    <w:rsid w:val="009C21E8"/>
    <w:rsid w:val="009C2297"/>
    <w:rsid w:val="009C2BFD"/>
    <w:rsid w:val="009C30A8"/>
    <w:rsid w:val="009C3DC7"/>
    <w:rsid w:val="009C3EF0"/>
    <w:rsid w:val="009C49FE"/>
    <w:rsid w:val="009C4ED8"/>
    <w:rsid w:val="009C4F33"/>
    <w:rsid w:val="009C56F3"/>
    <w:rsid w:val="009C671E"/>
    <w:rsid w:val="009C6746"/>
    <w:rsid w:val="009C779A"/>
    <w:rsid w:val="009D1A80"/>
    <w:rsid w:val="009D2194"/>
    <w:rsid w:val="009D228E"/>
    <w:rsid w:val="009D2927"/>
    <w:rsid w:val="009D2930"/>
    <w:rsid w:val="009D30E1"/>
    <w:rsid w:val="009D33FC"/>
    <w:rsid w:val="009D41CA"/>
    <w:rsid w:val="009D48FC"/>
    <w:rsid w:val="009D4D42"/>
    <w:rsid w:val="009D649D"/>
    <w:rsid w:val="009D6895"/>
    <w:rsid w:val="009D6F3C"/>
    <w:rsid w:val="009E0488"/>
    <w:rsid w:val="009E0B1D"/>
    <w:rsid w:val="009E1847"/>
    <w:rsid w:val="009E19A8"/>
    <w:rsid w:val="009E217E"/>
    <w:rsid w:val="009E2BCF"/>
    <w:rsid w:val="009E2D38"/>
    <w:rsid w:val="009E3D31"/>
    <w:rsid w:val="009E4175"/>
    <w:rsid w:val="009E4352"/>
    <w:rsid w:val="009E460D"/>
    <w:rsid w:val="009E4880"/>
    <w:rsid w:val="009E4979"/>
    <w:rsid w:val="009E5863"/>
    <w:rsid w:val="009E58A5"/>
    <w:rsid w:val="009E5B8C"/>
    <w:rsid w:val="009E68DC"/>
    <w:rsid w:val="009E6C94"/>
    <w:rsid w:val="009E723C"/>
    <w:rsid w:val="009E72FB"/>
    <w:rsid w:val="009E73E4"/>
    <w:rsid w:val="009E7A72"/>
    <w:rsid w:val="009E7DA4"/>
    <w:rsid w:val="009F0451"/>
    <w:rsid w:val="009F04E7"/>
    <w:rsid w:val="009F25CA"/>
    <w:rsid w:val="009F265A"/>
    <w:rsid w:val="009F2AA1"/>
    <w:rsid w:val="009F2CFA"/>
    <w:rsid w:val="009F3B49"/>
    <w:rsid w:val="009F400C"/>
    <w:rsid w:val="009F41DC"/>
    <w:rsid w:val="009F45AC"/>
    <w:rsid w:val="009F493F"/>
    <w:rsid w:val="009F5B2B"/>
    <w:rsid w:val="009F6179"/>
    <w:rsid w:val="009F6570"/>
    <w:rsid w:val="009F6709"/>
    <w:rsid w:val="009F6B3B"/>
    <w:rsid w:val="009F787D"/>
    <w:rsid w:val="00A01326"/>
    <w:rsid w:val="00A02104"/>
    <w:rsid w:val="00A021AD"/>
    <w:rsid w:val="00A02240"/>
    <w:rsid w:val="00A0274B"/>
    <w:rsid w:val="00A0324A"/>
    <w:rsid w:val="00A03326"/>
    <w:rsid w:val="00A03786"/>
    <w:rsid w:val="00A037E5"/>
    <w:rsid w:val="00A03AEF"/>
    <w:rsid w:val="00A03D17"/>
    <w:rsid w:val="00A04556"/>
    <w:rsid w:val="00A04807"/>
    <w:rsid w:val="00A04E17"/>
    <w:rsid w:val="00A06614"/>
    <w:rsid w:val="00A06AD1"/>
    <w:rsid w:val="00A109B1"/>
    <w:rsid w:val="00A11191"/>
    <w:rsid w:val="00A1217A"/>
    <w:rsid w:val="00A13653"/>
    <w:rsid w:val="00A139E7"/>
    <w:rsid w:val="00A153E6"/>
    <w:rsid w:val="00A158B3"/>
    <w:rsid w:val="00A1653E"/>
    <w:rsid w:val="00A1671B"/>
    <w:rsid w:val="00A16A69"/>
    <w:rsid w:val="00A1717C"/>
    <w:rsid w:val="00A1735B"/>
    <w:rsid w:val="00A205CD"/>
    <w:rsid w:val="00A20AEF"/>
    <w:rsid w:val="00A20BA5"/>
    <w:rsid w:val="00A2124A"/>
    <w:rsid w:val="00A215A2"/>
    <w:rsid w:val="00A22BA3"/>
    <w:rsid w:val="00A23353"/>
    <w:rsid w:val="00A23705"/>
    <w:rsid w:val="00A23C02"/>
    <w:rsid w:val="00A23CF6"/>
    <w:rsid w:val="00A2445D"/>
    <w:rsid w:val="00A24509"/>
    <w:rsid w:val="00A24587"/>
    <w:rsid w:val="00A249D9"/>
    <w:rsid w:val="00A24F7D"/>
    <w:rsid w:val="00A26528"/>
    <w:rsid w:val="00A26864"/>
    <w:rsid w:val="00A272A6"/>
    <w:rsid w:val="00A27E91"/>
    <w:rsid w:val="00A30142"/>
    <w:rsid w:val="00A30546"/>
    <w:rsid w:val="00A30C3C"/>
    <w:rsid w:val="00A30EB0"/>
    <w:rsid w:val="00A319F3"/>
    <w:rsid w:val="00A31B6D"/>
    <w:rsid w:val="00A31C2E"/>
    <w:rsid w:val="00A31DB9"/>
    <w:rsid w:val="00A32D41"/>
    <w:rsid w:val="00A33507"/>
    <w:rsid w:val="00A3357A"/>
    <w:rsid w:val="00A346B9"/>
    <w:rsid w:val="00A35678"/>
    <w:rsid w:val="00A35A85"/>
    <w:rsid w:val="00A35A90"/>
    <w:rsid w:val="00A35B09"/>
    <w:rsid w:val="00A3644A"/>
    <w:rsid w:val="00A36B18"/>
    <w:rsid w:val="00A3708E"/>
    <w:rsid w:val="00A3711D"/>
    <w:rsid w:val="00A37EC2"/>
    <w:rsid w:val="00A4016D"/>
    <w:rsid w:val="00A40D5B"/>
    <w:rsid w:val="00A41FC3"/>
    <w:rsid w:val="00A42B92"/>
    <w:rsid w:val="00A436CD"/>
    <w:rsid w:val="00A43F34"/>
    <w:rsid w:val="00A441BB"/>
    <w:rsid w:val="00A45552"/>
    <w:rsid w:val="00A45974"/>
    <w:rsid w:val="00A45B0B"/>
    <w:rsid w:val="00A45CD5"/>
    <w:rsid w:val="00A46128"/>
    <w:rsid w:val="00A46C97"/>
    <w:rsid w:val="00A46D37"/>
    <w:rsid w:val="00A47223"/>
    <w:rsid w:val="00A47279"/>
    <w:rsid w:val="00A47287"/>
    <w:rsid w:val="00A47D6A"/>
    <w:rsid w:val="00A5094C"/>
    <w:rsid w:val="00A50AD3"/>
    <w:rsid w:val="00A50BF4"/>
    <w:rsid w:val="00A50ED5"/>
    <w:rsid w:val="00A51604"/>
    <w:rsid w:val="00A518A4"/>
    <w:rsid w:val="00A52CD7"/>
    <w:rsid w:val="00A534AE"/>
    <w:rsid w:val="00A53537"/>
    <w:rsid w:val="00A5360D"/>
    <w:rsid w:val="00A53A28"/>
    <w:rsid w:val="00A53F2E"/>
    <w:rsid w:val="00A5486D"/>
    <w:rsid w:val="00A54D9A"/>
    <w:rsid w:val="00A552C6"/>
    <w:rsid w:val="00A5566C"/>
    <w:rsid w:val="00A60A08"/>
    <w:rsid w:val="00A611B7"/>
    <w:rsid w:val="00A61875"/>
    <w:rsid w:val="00A621EF"/>
    <w:rsid w:val="00A628A5"/>
    <w:rsid w:val="00A62EB7"/>
    <w:rsid w:val="00A634C5"/>
    <w:rsid w:val="00A63DE7"/>
    <w:rsid w:val="00A64530"/>
    <w:rsid w:val="00A645B9"/>
    <w:rsid w:val="00A6512C"/>
    <w:rsid w:val="00A6568F"/>
    <w:rsid w:val="00A65A33"/>
    <w:rsid w:val="00A65DC5"/>
    <w:rsid w:val="00A665C3"/>
    <w:rsid w:val="00A66AAC"/>
    <w:rsid w:val="00A670D0"/>
    <w:rsid w:val="00A67238"/>
    <w:rsid w:val="00A67814"/>
    <w:rsid w:val="00A678B1"/>
    <w:rsid w:val="00A67AE1"/>
    <w:rsid w:val="00A67B13"/>
    <w:rsid w:val="00A70755"/>
    <w:rsid w:val="00A70D83"/>
    <w:rsid w:val="00A71909"/>
    <w:rsid w:val="00A722C0"/>
    <w:rsid w:val="00A7314D"/>
    <w:rsid w:val="00A740F0"/>
    <w:rsid w:val="00A743AB"/>
    <w:rsid w:val="00A74C3B"/>
    <w:rsid w:val="00A74F74"/>
    <w:rsid w:val="00A74F83"/>
    <w:rsid w:val="00A759BE"/>
    <w:rsid w:val="00A75FAD"/>
    <w:rsid w:val="00A76801"/>
    <w:rsid w:val="00A77A34"/>
    <w:rsid w:val="00A77BEC"/>
    <w:rsid w:val="00A77E08"/>
    <w:rsid w:val="00A77E9F"/>
    <w:rsid w:val="00A80A0B"/>
    <w:rsid w:val="00A80A27"/>
    <w:rsid w:val="00A811F3"/>
    <w:rsid w:val="00A81715"/>
    <w:rsid w:val="00A823F4"/>
    <w:rsid w:val="00A83C8E"/>
    <w:rsid w:val="00A840C6"/>
    <w:rsid w:val="00A84769"/>
    <w:rsid w:val="00A848FC"/>
    <w:rsid w:val="00A84AC2"/>
    <w:rsid w:val="00A85067"/>
    <w:rsid w:val="00A85DF5"/>
    <w:rsid w:val="00A860B6"/>
    <w:rsid w:val="00A865F2"/>
    <w:rsid w:val="00A86A86"/>
    <w:rsid w:val="00A86B8A"/>
    <w:rsid w:val="00A86EDE"/>
    <w:rsid w:val="00A870CB"/>
    <w:rsid w:val="00A900F5"/>
    <w:rsid w:val="00A91FA7"/>
    <w:rsid w:val="00A922E7"/>
    <w:rsid w:val="00A92AF4"/>
    <w:rsid w:val="00A9382D"/>
    <w:rsid w:val="00A941ED"/>
    <w:rsid w:val="00A942D1"/>
    <w:rsid w:val="00A947B6"/>
    <w:rsid w:val="00A9542F"/>
    <w:rsid w:val="00A96374"/>
    <w:rsid w:val="00A96E76"/>
    <w:rsid w:val="00A9796B"/>
    <w:rsid w:val="00AA0123"/>
    <w:rsid w:val="00AA01D7"/>
    <w:rsid w:val="00AA0824"/>
    <w:rsid w:val="00AA0C0B"/>
    <w:rsid w:val="00AA181C"/>
    <w:rsid w:val="00AA2917"/>
    <w:rsid w:val="00AA2BD1"/>
    <w:rsid w:val="00AA2D3D"/>
    <w:rsid w:val="00AA37B8"/>
    <w:rsid w:val="00AA4F73"/>
    <w:rsid w:val="00AA5099"/>
    <w:rsid w:val="00AA6463"/>
    <w:rsid w:val="00AA7F0B"/>
    <w:rsid w:val="00AB00B0"/>
    <w:rsid w:val="00AB011F"/>
    <w:rsid w:val="00AB20A5"/>
    <w:rsid w:val="00AB341F"/>
    <w:rsid w:val="00AB3713"/>
    <w:rsid w:val="00AB4046"/>
    <w:rsid w:val="00AB441C"/>
    <w:rsid w:val="00AB4877"/>
    <w:rsid w:val="00AB4BFF"/>
    <w:rsid w:val="00AB4D44"/>
    <w:rsid w:val="00AB4E9F"/>
    <w:rsid w:val="00AB574C"/>
    <w:rsid w:val="00AB6514"/>
    <w:rsid w:val="00AB718A"/>
    <w:rsid w:val="00AB78C3"/>
    <w:rsid w:val="00AB7BEF"/>
    <w:rsid w:val="00AC0256"/>
    <w:rsid w:val="00AC0DC9"/>
    <w:rsid w:val="00AC1435"/>
    <w:rsid w:val="00AC1582"/>
    <w:rsid w:val="00AC24C3"/>
    <w:rsid w:val="00AC26D7"/>
    <w:rsid w:val="00AC2C9B"/>
    <w:rsid w:val="00AC32D4"/>
    <w:rsid w:val="00AC41D0"/>
    <w:rsid w:val="00AC4808"/>
    <w:rsid w:val="00AC4AF9"/>
    <w:rsid w:val="00AC513C"/>
    <w:rsid w:val="00AC5353"/>
    <w:rsid w:val="00AC5A2F"/>
    <w:rsid w:val="00AC60DC"/>
    <w:rsid w:val="00AC6153"/>
    <w:rsid w:val="00AC6B22"/>
    <w:rsid w:val="00AD100D"/>
    <w:rsid w:val="00AD122B"/>
    <w:rsid w:val="00AD2AF7"/>
    <w:rsid w:val="00AD2EC7"/>
    <w:rsid w:val="00AD3848"/>
    <w:rsid w:val="00AD404F"/>
    <w:rsid w:val="00AD42CD"/>
    <w:rsid w:val="00AD4DB1"/>
    <w:rsid w:val="00AD4DE1"/>
    <w:rsid w:val="00AD5067"/>
    <w:rsid w:val="00AD5E70"/>
    <w:rsid w:val="00AD683F"/>
    <w:rsid w:val="00AD72FE"/>
    <w:rsid w:val="00AD73E5"/>
    <w:rsid w:val="00AD7474"/>
    <w:rsid w:val="00AE009A"/>
    <w:rsid w:val="00AE0605"/>
    <w:rsid w:val="00AE07B8"/>
    <w:rsid w:val="00AE0BE9"/>
    <w:rsid w:val="00AE0E04"/>
    <w:rsid w:val="00AE1DD6"/>
    <w:rsid w:val="00AE20DB"/>
    <w:rsid w:val="00AE24AE"/>
    <w:rsid w:val="00AE2845"/>
    <w:rsid w:val="00AE29F2"/>
    <w:rsid w:val="00AE364A"/>
    <w:rsid w:val="00AE37C0"/>
    <w:rsid w:val="00AE4553"/>
    <w:rsid w:val="00AE48A7"/>
    <w:rsid w:val="00AE4D3D"/>
    <w:rsid w:val="00AE5ACC"/>
    <w:rsid w:val="00AE6923"/>
    <w:rsid w:val="00AE7C56"/>
    <w:rsid w:val="00AF03FE"/>
    <w:rsid w:val="00AF0D23"/>
    <w:rsid w:val="00AF181F"/>
    <w:rsid w:val="00AF1847"/>
    <w:rsid w:val="00AF3924"/>
    <w:rsid w:val="00AF39D5"/>
    <w:rsid w:val="00AF3FD7"/>
    <w:rsid w:val="00AF4375"/>
    <w:rsid w:val="00AF43D9"/>
    <w:rsid w:val="00AF5C13"/>
    <w:rsid w:val="00AF68DB"/>
    <w:rsid w:val="00AF779A"/>
    <w:rsid w:val="00B0000B"/>
    <w:rsid w:val="00B009E5"/>
    <w:rsid w:val="00B0156B"/>
    <w:rsid w:val="00B0236A"/>
    <w:rsid w:val="00B023BD"/>
    <w:rsid w:val="00B02FE2"/>
    <w:rsid w:val="00B03C1E"/>
    <w:rsid w:val="00B0523C"/>
    <w:rsid w:val="00B05321"/>
    <w:rsid w:val="00B0535B"/>
    <w:rsid w:val="00B06B30"/>
    <w:rsid w:val="00B06E59"/>
    <w:rsid w:val="00B0732B"/>
    <w:rsid w:val="00B0734B"/>
    <w:rsid w:val="00B07459"/>
    <w:rsid w:val="00B07A2E"/>
    <w:rsid w:val="00B07CD5"/>
    <w:rsid w:val="00B101B9"/>
    <w:rsid w:val="00B106FC"/>
    <w:rsid w:val="00B10811"/>
    <w:rsid w:val="00B109A0"/>
    <w:rsid w:val="00B11054"/>
    <w:rsid w:val="00B1113B"/>
    <w:rsid w:val="00B11D54"/>
    <w:rsid w:val="00B12491"/>
    <w:rsid w:val="00B127B5"/>
    <w:rsid w:val="00B13CED"/>
    <w:rsid w:val="00B14026"/>
    <w:rsid w:val="00B14233"/>
    <w:rsid w:val="00B14620"/>
    <w:rsid w:val="00B14C2A"/>
    <w:rsid w:val="00B162DB"/>
    <w:rsid w:val="00B16338"/>
    <w:rsid w:val="00B1660C"/>
    <w:rsid w:val="00B16AD3"/>
    <w:rsid w:val="00B16C7A"/>
    <w:rsid w:val="00B16FB1"/>
    <w:rsid w:val="00B17710"/>
    <w:rsid w:val="00B177A6"/>
    <w:rsid w:val="00B177D2"/>
    <w:rsid w:val="00B17C17"/>
    <w:rsid w:val="00B17C43"/>
    <w:rsid w:val="00B2108C"/>
    <w:rsid w:val="00B2241C"/>
    <w:rsid w:val="00B23FAA"/>
    <w:rsid w:val="00B24C98"/>
    <w:rsid w:val="00B252B5"/>
    <w:rsid w:val="00B25F79"/>
    <w:rsid w:val="00B2607D"/>
    <w:rsid w:val="00B273C2"/>
    <w:rsid w:val="00B30FC0"/>
    <w:rsid w:val="00B31CD1"/>
    <w:rsid w:val="00B3236F"/>
    <w:rsid w:val="00B3268B"/>
    <w:rsid w:val="00B330B6"/>
    <w:rsid w:val="00B34217"/>
    <w:rsid w:val="00B36910"/>
    <w:rsid w:val="00B370CF"/>
    <w:rsid w:val="00B4073C"/>
    <w:rsid w:val="00B42EAE"/>
    <w:rsid w:val="00B42F87"/>
    <w:rsid w:val="00B430E6"/>
    <w:rsid w:val="00B43234"/>
    <w:rsid w:val="00B43A81"/>
    <w:rsid w:val="00B443DF"/>
    <w:rsid w:val="00B44AB6"/>
    <w:rsid w:val="00B4545F"/>
    <w:rsid w:val="00B4630E"/>
    <w:rsid w:val="00B4792F"/>
    <w:rsid w:val="00B47A47"/>
    <w:rsid w:val="00B47A4D"/>
    <w:rsid w:val="00B50656"/>
    <w:rsid w:val="00B50B26"/>
    <w:rsid w:val="00B516F3"/>
    <w:rsid w:val="00B51BE3"/>
    <w:rsid w:val="00B51CB9"/>
    <w:rsid w:val="00B5224D"/>
    <w:rsid w:val="00B52824"/>
    <w:rsid w:val="00B5323B"/>
    <w:rsid w:val="00B538AB"/>
    <w:rsid w:val="00B53BD7"/>
    <w:rsid w:val="00B540A8"/>
    <w:rsid w:val="00B54126"/>
    <w:rsid w:val="00B545CC"/>
    <w:rsid w:val="00B54958"/>
    <w:rsid w:val="00B54E0C"/>
    <w:rsid w:val="00B557EE"/>
    <w:rsid w:val="00B55CAF"/>
    <w:rsid w:val="00B57E00"/>
    <w:rsid w:val="00B57FD7"/>
    <w:rsid w:val="00B609C6"/>
    <w:rsid w:val="00B612B1"/>
    <w:rsid w:val="00B614B6"/>
    <w:rsid w:val="00B61AA5"/>
    <w:rsid w:val="00B620D5"/>
    <w:rsid w:val="00B641C5"/>
    <w:rsid w:val="00B64333"/>
    <w:rsid w:val="00B6517D"/>
    <w:rsid w:val="00B652D4"/>
    <w:rsid w:val="00B65693"/>
    <w:rsid w:val="00B6583B"/>
    <w:rsid w:val="00B6587C"/>
    <w:rsid w:val="00B66398"/>
    <w:rsid w:val="00B663BE"/>
    <w:rsid w:val="00B66F6D"/>
    <w:rsid w:val="00B6733D"/>
    <w:rsid w:val="00B67DA9"/>
    <w:rsid w:val="00B701A5"/>
    <w:rsid w:val="00B70FB4"/>
    <w:rsid w:val="00B7158B"/>
    <w:rsid w:val="00B71D3E"/>
    <w:rsid w:val="00B7231F"/>
    <w:rsid w:val="00B72828"/>
    <w:rsid w:val="00B72BE7"/>
    <w:rsid w:val="00B72C63"/>
    <w:rsid w:val="00B7321B"/>
    <w:rsid w:val="00B735CE"/>
    <w:rsid w:val="00B73E91"/>
    <w:rsid w:val="00B73F62"/>
    <w:rsid w:val="00B74A65"/>
    <w:rsid w:val="00B75186"/>
    <w:rsid w:val="00B75989"/>
    <w:rsid w:val="00B76058"/>
    <w:rsid w:val="00B7615F"/>
    <w:rsid w:val="00B769E1"/>
    <w:rsid w:val="00B77E3E"/>
    <w:rsid w:val="00B80A77"/>
    <w:rsid w:val="00B80BC6"/>
    <w:rsid w:val="00B80DF1"/>
    <w:rsid w:val="00B8191B"/>
    <w:rsid w:val="00B81C5E"/>
    <w:rsid w:val="00B83939"/>
    <w:rsid w:val="00B84067"/>
    <w:rsid w:val="00B840CC"/>
    <w:rsid w:val="00B858BD"/>
    <w:rsid w:val="00B85F2D"/>
    <w:rsid w:val="00B862C3"/>
    <w:rsid w:val="00B86BB4"/>
    <w:rsid w:val="00B86C1B"/>
    <w:rsid w:val="00B86C95"/>
    <w:rsid w:val="00B86E65"/>
    <w:rsid w:val="00B87E8A"/>
    <w:rsid w:val="00B87F14"/>
    <w:rsid w:val="00B90287"/>
    <w:rsid w:val="00B9102F"/>
    <w:rsid w:val="00B91615"/>
    <w:rsid w:val="00B925D7"/>
    <w:rsid w:val="00B926C3"/>
    <w:rsid w:val="00B92E78"/>
    <w:rsid w:val="00B93201"/>
    <w:rsid w:val="00B956FF"/>
    <w:rsid w:val="00B95940"/>
    <w:rsid w:val="00B9612F"/>
    <w:rsid w:val="00B965DC"/>
    <w:rsid w:val="00B97A06"/>
    <w:rsid w:val="00B97D35"/>
    <w:rsid w:val="00BA007F"/>
    <w:rsid w:val="00BA0557"/>
    <w:rsid w:val="00BA086A"/>
    <w:rsid w:val="00BA097E"/>
    <w:rsid w:val="00BA17FA"/>
    <w:rsid w:val="00BA1C5E"/>
    <w:rsid w:val="00BA2BC7"/>
    <w:rsid w:val="00BA2C64"/>
    <w:rsid w:val="00BA2CDB"/>
    <w:rsid w:val="00BA3A43"/>
    <w:rsid w:val="00BA3CCE"/>
    <w:rsid w:val="00BA40E7"/>
    <w:rsid w:val="00BA48D6"/>
    <w:rsid w:val="00BA4E63"/>
    <w:rsid w:val="00BA4FF7"/>
    <w:rsid w:val="00BA5557"/>
    <w:rsid w:val="00BA567C"/>
    <w:rsid w:val="00BA6C28"/>
    <w:rsid w:val="00BA77FA"/>
    <w:rsid w:val="00BB14E4"/>
    <w:rsid w:val="00BB1A94"/>
    <w:rsid w:val="00BB2238"/>
    <w:rsid w:val="00BB505E"/>
    <w:rsid w:val="00BB5DC1"/>
    <w:rsid w:val="00BB77B1"/>
    <w:rsid w:val="00BB7A3A"/>
    <w:rsid w:val="00BB7D16"/>
    <w:rsid w:val="00BB7E1A"/>
    <w:rsid w:val="00BC0606"/>
    <w:rsid w:val="00BC0BFA"/>
    <w:rsid w:val="00BC0E63"/>
    <w:rsid w:val="00BC167E"/>
    <w:rsid w:val="00BC1C15"/>
    <w:rsid w:val="00BC1EBE"/>
    <w:rsid w:val="00BC3347"/>
    <w:rsid w:val="00BC4388"/>
    <w:rsid w:val="00BC447B"/>
    <w:rsid w:val="00BC4A6B"/>
    <w:rsid w:val="00BC56B2"/>
    <w:rsid w:val="00BC5F30"/>
    <w:rsid w:val="00BC6965"/>
    <w:rsid w:val="00BC6D54"/>
    <w:rsid w:val="00BC6E2C"/>
    <w:rsid w:val="00BC6FC6"/>
    <w:rsid w:val="00BC74C9"/>
    <w:rsid w:val="00BC77C3"/>
    <w:rsid w:val="00BD03F3"/>
    <w:rsid w:val="00BD05AC"/>
    <w:rsid w:val="00BD0651"/>
    <w:rsid w:val="00BD0B18"/>
    <w:rsid w:val="00BD0C0E"/>
    <w:rsid w:val="00BD1EA9"/>
    <w:rsid w:val="00BD1F55"/>
    <w:rsid w:val="00BD2415"/>
    <w:rsid w:val="00BD3411"/>
    <w:rsid w:val="00BD3E95"/>
    <w:rsid w:val="00BD442D"/>
    <w:rsid w:val="00BD4846"/>
    <w:rsid w:val="00BD4B6B"/>
    <w:rsid w:val="00BD4C38"/>
    <w:rsid w:val="00BD5F45"/>
    <w:rsid w:val="00BD6901"/>
    <w:rsid w:val="00BD69BE"/>
    <w:rsid w:val="00BD7317"/>
    <w:rsid w:val="00BD7440"/>
    <w:rsid w:val="00BE1FED"/>
    <w:rsid w:val="00BE24BF"/>
    <w:rsid w:val="00BE411A"/>
    <w:rsid w:val="00BE6F54"/>
    <w:rsid w:val="00BE6FC8"/>
    <w:rsid w:val="00BE735C"/>
    <w:rsid w:val="00BF01B2"/>
    <w:rsid w:val="00BF0ACA"/>
    <w:rsid w:val="00BF0C95"/>
    <w:rsid w:val="00BF14E7"/>
    <w:rsid w:val="00BF1892"/>
    <w:rsid w:val="00BF1BF9"/>
    <w:rsid w:val="00BF1E1B"/>
    <w:rsid w:val="00BF1FE1"/>
    <w:rsid w:val="00BF27F4"/>
    <w:rsid w:val="00BF29E2"/>
    <w:rsid w:val="00BF4967"/>
    <w:rsid w:val="00BF4AE3"/>
    <w:rsid w:val="00BF5FD6"/>
    <w:rsid w:val="00BF7079"/>
    <w:rsid w:val="00BF7A08"/>
    <w:rsid w:val="00BF7EEE"/>
    <w:rsid w:val="00C009BE"/>
    <w:rsid w:val="00C01BBD"/>
    <w:rsid w:val="00C01CE6"/>
    <w:rsid w:val="00C021DB"/>
    <w:rsid w:val="00C028C1"/>
    <w:rsid w:val="00C02B34"/>
    <w:rsid w:val="00C039C3"/>
    <w:rsid w:val="00C03CB9"/>
    <w:rsid w:val="00C04235"/>
    <w:rsid w:val="00C04737"/>
    <w:rsid w:val="00C04779"/>
    <w:rsid w:val="00C0507A"/>
    <w:rsid w:val="00C05315"/>
    <w:rsid w:val="00C0541A"/>
    <w:rsid w:val="00C054DC"/>
    <w:rsid w:val="00C05C2B"/>
    <w:rsid w:val="00C0637C"/>
    <w:rsid w:val="00C063C0"/>
    <w:rsid w:val="00C07135"/>
    <w:rsid w:val="00C076BA"/>
    <w:rsid w:val="00C07891"/>
    <w:rsid w:val="00C079B7"/>
    <w:rsid w:val="00C07F2A"/>
    <w:rsid w:val="00C10119"/>
    <w:rsid w:val="00C10C71"/>
    <w:rsid w:val="00C11634"/>
    <w:rsid w:val="00C11B12"/>
    <w:rsid w:val="00C11BF7"/>
    <w:rsid w:val="00C11E31"/>
    <w:rsid w:val="00C120BD"/>
    <w:rsid w:val="00C122CF"/>
    <w:rsid w:val="00C123DF"/>
    <w:rsid w:val="00C12610"/>
    <w:rsid w:val="00C12BAD"/>
    <w:rsid w:val="00C137D1"/>
    <w:rsid w:val="00C13851"/>
    <w:rsid w:val="00C13B79"/>
    <w:rsid w:val="00C13DBE"/>
    <w:rsid w:val="00C159F4"/>
    <w:rsid w:val="00C16141"/>
    <w:rsid w:val="00C16595"/>
    <w:rsid w:val="00C1680B"/>
    <w:rsid w:val="00C16A2D"/>
    <w:rsid w:val="00C16DE4"/>
    <w:rsid w:val="00C17B27"/>
    <w:rsid w:val="00C201B4"/>
    <w:rsid w:val="00C21C3D"/>
    <w:rsid w:val="00C21D97"/>
    <w:rsid w:val="00C21DF3"/>
    <w:rsid w:val="00C227F6"/>
    <w:rsid w:val="00C22C2C"/>
    <w:rsid w:val="00C22E53"/>
    <w:rsid w:val="00C2544D"/>
    <w:rsid w:val="00C2579C"/>
    <w:rsid w:val="00C277A6"/>
    <w:rsid w:val="00C27EA1"/>
    <w:rsid w:val="00C30417"/>
    <w:rsid w:val="00C30620"/>
    <w:rsid w:val="00C315A8"/>
    <w:rsid w:val="00C31ACA"/>
    <w:rsid w:val="00C32306"/>
    <w:rsid w:val="00C32CE0"/>
    <w:rsid w:val="00C34032"/>
    <w:rsid w:val="00C34924"/>
    <w:rsid w:val="00C34D5D"/>
    <w:rsid w:val="00C3539B"/>
    <w:rsid w:val="00C353E6"/>
    <w:rsid w:val="00C357C9"/>
    <w:rsid w:val="00C36197"/>
    <w:rsid w:val="00C361A3"/>
    <w:rsid w:val="00C36542"/>
    <w:rsid w:val="00C378B1"/>
    <w:rsid w:val="00C37ACF"/>
    <w:rsid w:val="00C37BB2"/>
    <w:rsid w:val="00C403C7"/>
    <w:rsid w:val="00C403CC"/>
    <w:rsid w:val="00C40EB4"/>
    <w:rsid w:val="00C415BC"/>
    <w:rsid w:val="00C416F5"/>
    <w:rsid w:val="00C42B9A"/>
    <w:rsid w:val="00C4341A"/>
    <w:rsid w:val="00C434A6"/>
    <w:rsid w:val="00C43C24"/>
    <w:rsid w:val="00C4477A"/>
    <w:rsid w:val="00C45961"/>
    <w:rsid w:val="00C45E5A"/>
    <w:rsid w:val="00C45F80"/>
    <w:rsid w:val="00C465B0"/>
    <w:rsid w:val="00C47675"/>
    <w:rsid w:val="00C51CB1"/>
    <w:rsid w:val="00C52644"/>
    <w:rsid w:val="00C53AC2"/>
    <w:rsid w:val="00C54D8D"/>
    <w:rsid w:val="00C562A5"/>
    <w:rsid w:val="00C5733B"/>
    <w:rsid w:val="00C5774E"/>
    <w:rsid w:val="00C60964"/>
    <w:rsid w:val="00C60A4D"/>
    <w:rsid w:val="00C61103"/>
    <w:rsid w:val="00C6110A"/>
    <w:rsid w:val="00C6125B"/>
    <w:rsid w:val="00C613F1"/>
    <w:rsid w:val="00C61547"/>
    <w:rsid w:val="00C61EDD"/>
    <w:rsid w:val="00C621DA"/>
    <w:rsid w:val="00C62347"/>
    <w:rsid w:val="00C62761"/>
    <w:rsid w:val="00C639CA"/>
    <w:rsid w:val="00C63BFA"/>
    <w:rsid w:val="00C648C2"/>
    <w:rsid w:val="00C64DBD"/>
    <w:rsid w:val="00C6667A"/>
    <w:rsid w:val="00C672B6"/>
    <w:rsid w:val="00C70117"/>
    <w:rsid w:val="00C70501"/>
    <w:rsid w:val="00C7098C"/>
    <w:rsid w:val="00C7205D"/>
    <w:rsid w:val="00C72F06"/>
    <w:rsid w:val="00C72FBA"/>
    <w:rsid w:val="00C73165"/>
    <w:rsid w:val="00C73ACE"/>
    <w:rsid w:val="00C73C50"/>
    <w:rsid w:val="00C74387"/>
    <w:rsid w:val="00C74884"/>
    <w:rsid w:val="00C74B09"/>
    <w:rsid w:val="00C74D9F"/>
    <w:rsid w:val="00C74DBF"/>
    <w:rsid w:val="00C75431"/>
    <w:rsid w:val="00C75F74"/>
    <w:rsid w:val="00C75F81"/>
    <w:rsid w:val="00C77D2F"/>
    <w:rsid w:val="00C805D9"/>
    <w:rsid w:val="00C80611"/>
    <w:rsid w:val="00C80A40"/>
    <w:rsid w:val="00C8112B"/>
    <w:rsid w:val="00C81212"/>
    <w:rsid w:val="00C824AF"/>
    <w:rsid w:val="00C82663"/>
    <w:rsid w:val="00C835D9"/>
    <w:rsid w:val="00C83A74"/>
    <w:rsid w:val="00C847EA"/>
    <w:rsid w:val="00C8500E"/>
    <w:rsid w:val="00C866DD"/>
    <w:rsid w:val="00C86A0D"/>
    <w:rsid w:val="00C86A43"/>
    <w:rsid w:val="00C86D0E"/>
    <w:rsid w:val="00C86D54"/>
    <w:rsid w:val="00C86DCD"/>
    <w:rsid w:val="00C86FE8"/>
    <w:rsid w:val="00C871E3"/>
    <w:rsid w:val="00C8722B"/>
    <w:rsid w:val="00C87D69"/>
    <w:rsid w:val="00C90297"/>
    <w:rsid w:val="00C90621"/>
    <w:rsid w:val="00C90B17"/>
    <w:rsid w:val="00C91E00"/>
    <w:rsid w:val="00C92B43"/>
    <w:rsid w:val="00C9456D"/>
    <w:rsid w:val="00C9479A"/>
    <w:rsid w:val="00C94B27"/>
    <w:rsid w:val="00C963F3"/>
    <w:rsid w:val="00C96DF6"/>
    <w:rsid w:val="00C9752A"/>
    <w:rsid w:val="00C97ED2"/>
    <w:rsid w:val="00C97EE5"/>
    <w:rsid w:val="00CA02EF"/>
    <w:rsid w:val="00CA0BB1"/>
    <w:rsid w:val="00CA0D79"/>
    <w:rsid w:val="00CA0F00"/>
    <w:rsid w:val="00CA1DA9"/>
    <w:rsid w:val="00CA342A"/>
    <w:rsid w:val="00CA353B"/>
    <w:rsid w:val="00CA3CDB"/>
    <w:rsid w:val="00CA4407"/>
    <w:rsid w:val="00CA5B71"/>
    <w:rsid w:val="00CA6CAC"/>
    <w:rsid w:val="00CA6DF6"/>
    <w:rsid w:val="00CA7E73"/>
    <w:rsid w:val="00CB1FBA"/>
    <w:rsid w:val="00CB20FF"/>
    <w:rsid w:val="00CB21EC"/>
    <w:rsid w:val="00CB2319"/>
    <w:rsid w:val="00CB2814"/>
    <w:rsid w:val="00CB493A"/>
    <w:rsid w:val="00CB4951"/>
    <w:rsid w:val="00CB4A0B"/>
    <w:rsid w:val="00CB594E"/>
    <w:rsid w:val="00CB5B9F"/>
    <w:rsid w:val="00CB5E2F"/>
    <w:rsid w:val="00CB640C"/>
    <w:rsid w:val="00CB65B1"/>
    <w:rsid w:val="00CB7A96"/>
    <w:rsid w:val="00CBDE04"/>
    <w:rsid w:val="00CC05A0"/>
    <w:rsid w:val="00CC0BB8"/>
    <w:rsid w:val="00CC1052"/>
    <w:rsid w:val="00CC1689"/>
    <w:rsid w:val="00CC1727"/>
    <w:rsid w:val="00CC1E8A"/>
    <w:rsid w:val="00CC1F67"/>
    <w:rsid w:val="00CC24BC"/>
    <w:rsid w:val="00CC26BD"/>
    <w:rsid w:val="00CC2EED"/>
    <w:rsid w:val="00CC31A4"/>
    <w:rsid w:val="00CC371D"/>
    <w:rsid w:val="00CC37CA"/>
    <w:rsid w:val="00CC39FB"/>
    <w:rsid w:val="00CC3A2B"/>
    <w:rsid w:val="00CC3A55"/>
    <w:rsid w:val="00CC3C91"/>
    <w:rsid w:val="00CC4B67"/>
    <w:rsid w:val="00CC61CA"/>
    <w:rsid w:val="00CC62E0"/>
    <w:rsid w:val="00CC679E"/>
    <w:rsid w:val="00CC69CE"/>
    <w:rsid w:val="00CC7039"/>
    <w:rsid w:val="00CC7999"/>
    <w:rsid w:val="00CCE8BD"/>
    <w:rsid w:val="00CD027F"/>
    <w:rsid w:val="00CD0343"/>
    <w:rsid w:val="00CD05CC"/>
    <w:rsid w:val="00CD07F0"/>
    <w:rsid w:val="00CD0ED5"/>
    <w:rsid w:val="00CD14CD"/>
    <w:rsid w:val="00CD18FC"/>
    <w:rsid w:val="00CD1AD5"/>
    <w:rsid w:val="00CD337A"/>
    <w:rsid w:val="00CD38AB"/>
    <w:rsid w:val="00CD5DF2"/>
    <w:rsid w:val="00CD5EF8"/>
    <w:rsid w:val="00CD626C"/>
    <w:rsid w:val="00CD75FC"/>
    <w:rsid w:val="00CD7A8A"/>
    <w:rsid w:val="00CD7CC1"/>
    <w:rsid w:val="00CE05E8"/>
    <w:rsid w:val="00CE26A4"/>
    <w:rsid w:val="00CE2BBA"/>
    <w:rsid w:val="00CE2F87"/>
    <w:rsid w:val="00CE3110"/>
    <w:rsid w:val="00CE32C8"/>
    <w:rsid w:val="00CE451A"/>
    <w:rsid w:val="00CE48A8"/>
    <w:rsid w:val="00CE48A9"/>
    <w:rsid w:val="00CE534D"/>
    <w:rsid w:val="00CE6CBA"/>
    <w:rsid w:val="00CE7629"/>
    <w:rsid w:val="00CF0354"/>
    <w:rsid w:val="00CF0BF2"/>
    <w:rsid w:val="00CF0BF4"/>
    <w:rsid w:val="00CF26EC"/>
    <w:rsid w:val="00CF3CF1"/>
    <w:rsid w:val="00CF4296"/>
    <w:rsid w:val="00CF445B"/>
    <w:rsid w:val="00CF4B1C"/>
    <w:rsid w:val="00CF4DB5"/>
    <w:rsid w:val="00CF5E7D"/>
    <w:rsid w:val="00CF5F76"/>
    <w:rsid w:val="00CF6328"/>
    <w:rsid w:val="00CF73D5"/>
    <w:rsid w:val="00CF787E"/>
    <w:rsid w:val="00CF7B06"/>
    <w:rsid w:val="00D007ED"/>
    <w:rsid w:val="00D00859"/>
    <w:rsid w:val="00D01F74"/>
    <w:rsid w:val="00D0280B"/>
    <w:rsid w:val="00D028E8"/>
    <w:rsid w:val="00D02B41"/>
    <w:rsid w:val="00D0361C"/>
    <w:rsid w:val="00D03897"/>
    <w:rsid w:val="00D040F9"/>
    <w:rsid w:val="00D04621"/>
    <w:rsid w:val="00D05361"/>
    <w:rsid w:val="00D05384"/>
    <w:rsid w:val="00D055F8"/>
    <w:rsid w:val="00D05B66"/>
    <w:rsid w:val="00D06DFC"/>
    <w:rsid w:val="00D07305"/>
    <w:rsid w:val="00D07C66"/>
    <w:rsid w:val="00D101D7"/>
    <w:rsid w:val="00D1338E"/>
    <w:rsid w:val="00D13EBB"/>
    <w:rsid w:val="00D13F0B"/>
    <w:rsid w:val="00D14A73"/>
    <w:rsid w:val="00D14D05"/>
    <w:rsid w:val="00D1592D"/>
    <w:rsid w:val="00D162A3"/>
    <w:rsid w:val="00D167C2"/>
    <w:rsid w:val="00D16F85"/>
    <w:rsid w:val="00D17520"/>
    <w:rsid w:val="00D17868"/>
    <w:rsid w:val="00D17A16"/>
    <w:rsid w:val="00D20F8B"/>
    <w:rsid w:val="00D21514"/>
    <w:rsid w:val="00D2157C"/>
    <w:rsid w:val="00D21AD9"/>
    <w:rsid w:val="00D21AEF"/>
    <w:rsid w:val="00D21CFF"/>
    <w:rsid w:val="00D2209A"/>
    <w:rsid w:val="00D2230C"/>
    <w:rsid w:val="00D229B3"/>
    <w:rsid w:val="00D22F0B"/>
    <w:rsid w:val="00D22F5E"/>
    <w:rsid w:val="00D22FEE"/>
    <w:rsid w:val="00D23C16"/>
    <w:rsid w:val="00D24B88"/>
    <w:rsid w:val="00D2543E"/>
    <w:rsid w:val="00D25B19"/>
    <w:rsid w:val="00D25C5D"/>
    <w:rsid w:val="00D2610D"/>
    <w:rsid w:val="00D27351"/>
    <w:rsid w:val="00D316A2"/>
    <w:rsid w:val="00D32FAB"/>
    <w:rsid w:val="00D332DE"/>
    <w:rsid w:val="00D3337D"/>
    <w:rsid w:val="00D334C9"/>
    <w:rsid w:val="00D337A0"/>
    <w:rsid w:val="00D33CC3"/>
    <w:rsid w:val="00D33E13"/>
    <w:rsid w:val="00D374B4"/>
    <w:rsid w:val="00D37753"/>
    <w:rsid w:val="00D377B1"/>
    <w:rsid w:val="00D37993"/>
    <w:rsid w:val="00D4029B"/>
    <w:rsid w:val="00D40C1E"/>
    <w:rsid w:val="00D41E5E"/>
    <w:rsid w:val="00D42842"/>
    <w:rsid w:val="00D42C81"/>
    <w:rsid w:val="00D432F5"/>
    <w:rsid w:val="00D4362E"/>
    <w:rsid w:val="00D4378D"/>
    <w:rsid w:val="00D43B81"/>
    <w:rsid w:val="00D443DC"/>
    <w:rsid w:val="00D44AE8"/>
    <w:rsid w:val="00D44EDE"/>
    <w:rsid w:val="00D45943"/>
    <w:rsid w:val="00D45992"/>
    <w:rsid w:val="00D46DB0"/>
    <w:rsid w:val="00D474B4"/>
    <w:rsid w:val="00D47BDB"/>
    <w:rsid w:val="00D47D55"/>
    <w:rsid w:val="00D47F33"/>
    <w:rsid w:val="00D50441"/>
    <w:rsid w:val="00D50688"/>
    <w:rsid w:val="00D5094C"/>
    <w:rsid w:val="00D50DAA"/>
    <w:rsid w:val="00D516A9"/>
    <w:rsid w:val="00D518AB"/>
    <w:rsid w:val="00D5197A"/>
    <w:rsid w:val="00D51C28"/>
    <w:rsid w:val="00D51EF6"/>
    <w:rsid w:val="00D5232B"/>
    <w:rsid w:val="00D526CF"/>
    <w:rsid w:val="00D52D16"/>
    <w:rsid w:val="00D52EC2"/>
    <w:rsid w:val="00D5350F"/>
    <w:rsid w:val="00D54C70"/>
    <w:rsid w:val="00D556DD"/>
    <w:rsid w:val="00D55925"/>
    <w:rsid w:val="00D57531"/>
    <w:rsid w:val="00D5779B"/>
    <w:rsid w:val="00D5787E"/>
    <w:rsid w:val="00D57DBE"/>
    <w:rsid w:val="00D6017A"/>
    <w:rsid w:val="00D6154A"/>
    <w:rsid w:val="00D61F70"/>
    <w:rsid w:val="00D62706"/>
    <w:rsid w:val="00D63245"/>
    <w:rsid w:val="00D633A9"/>
    <w:rsid w:val="00D63A31"/>
    <w:rsid w:val="00D63E5E"/>
    <w:rsid w:val="00D641E1"/>
    <w:rsid w:val="00D6482C"/>
    <w:rsid w:val="00D65480"/>
    <w:rsid w:val="00D6573D"/>
    <w:rsid w:val="00D66F9D"/>
    <w:rsid w:val="00D67137"/>
    <w:rsid w:val="00D6770B"/>
    <w:rsid w:val="00D67C17"/>
    <w:rsid w:val="00D70110"/>
    <w:rsid w:val="00D7209E"/>
    <w:rsid w:val="00D73943"/>
    <w:rsid w:val="00D74CE4"/>
    <w:rsid w:val="00D76872"/>
    <w:rsid w:val="00D76984"/>
    <w:rsid w:val="00D76C06"/>
    <w:rsid w:val="00D771C5"/>
    <w:rsid w:val="00D77F54"/>
    <w:rsid w:val="00D80208"/>
    <w:rsid w:val="00D802C7"/>
    <w:rsid w:val="00D80CD4"/>
    <w:rsid w:val="00D81704"/>
    <w:rsid w:val="00D81B0F"/>
    <w:rsid w:val="00D81CA3"/>
    <w:rsid w:val="00D81D3B"/>
    <w:rsid w:val="00D8336A"/>
    <w:rsid w:val="00D84134"/>
    <w:rsid w:val="00D8416C"/>
    <w:rsid w:val="00D84927"/>
    <w:rsid w:val="00D84DA0"/>
    <w:rsid w:val="00D850FE"/>
    <w:rsid w:val="00D85BFE"/>
    <w:rsid w:val="00D86670"/>
    <w:rsid w:val="00D87E28"/>
    <w:rsid w:val="00D90377"/>
    <w:rsid w:val="00D905A3"/>
    <w:rsid w:val="00D90B64"/>
    <w:rsid w:val="00D920AF"/>
    <w:rsid w:val="00D93D17"/>
    <w:rsid w:val="00D94812"/>
    <w:rsid w:val="00D94AB3"/>
    <w:rsid w:val="00D94C43"/>
    <w:rsid w:val="00D9601E"/>
    <w:rsid w:val="00D960D6"/>
    <w:rsid w:val="00D96113"/>
    <w:rsid w:val="00D96302"/>
    <w:rsid w:val="00D966AC"/>
    <w:rsid w:val="00D96D5F"/>
    <w:rsid w:val="00D976B1"/>
    <w:rsid w:val="00D977AB"/>
    <w:rsid w:val="00D97E53"/>
    <w:rsid w:val="00DA0913"/>
    <w:rsid w:val="00DA1B86"/>
    <w:rsid w:val="00DA1BF4"/>
    <w:rsid w:val="00DA3181"/>
    <w:rsid w:val="00DA3268"/>
    <w:rsid w:val="00DA32A8"/>
    <w:rsid w:val="00DA3376"/>
    <w:rsid w:val="00DA412B"/>
    <w:rsid w:val="00DA5911"/>
    <w:rsid w:val="00DA6F9C"/>
    <w:rsid w:val="00DB0326"/>
    <w:rsid w:val="00DB12A0"/>
    <w:rsid w:val="00DB190F"/>
    <w:rsid w:val="00DB1C40"/>
    <w:rsid w:val="00DB2C9B"/>
    <w:rsid w:val="00DB348D"/>
    <w:rsid w:val="00DB36A4"/>
    <w:rsid w:val="00DB38E8"/>
    <w:rsid w:val="00DB3A1B"/>
    <w:rsid w:val="00DB3C1D"/>
    <w:rsid w:val="00DB49A9"/>
    <w:rsid w:val="00DB5705"/>
    <w:rsid w:val="00DB5D75"/>
    <w:rsid w:val="00DB614F"/>
    <w:rsid w:val="00DB6166"/>
    <w:rsid w:val="00DB6439"/>
    <w:rsid w:val="00DB680C"/>
    <w:rsid w:val="00DB6869"/>
    <w:rsid w:val="00DC05B7"/>
    <w:rsid w:val="00DC232D"/>
    <w:rsid w:val="00DC2A20"/>
    <w:rsid w:val="00DC34AA"/>
    <w:rsid w:val="00DC4375"/>
    <w:rsid w:val="00DC4995"/>
    <w:rsid w:val="00DC50E1"/>
    <w:rsid w:val="00DC50EA"/>
    <w:rsid w:val="00DC53E2"/>
    <w:rsid w:val="00DC768D"/>
    <w:rsid w:val="00DC7859"/>
    <w:rsid w:val="00DD03F4"/>
    <w:rsid w:val="00DD0BE2"/>
    <w:rsid w:val="00DD107B"/>
    <w:rsid w:val="00DD11FB"/>
    <w:rsid w:val="00DD141D"/>
    <w:rsid w:val="00DD28A5"/>
    <w:rsid w:val="00DD3526"/>
    <w:rsid w:val="00DD3A2F"/>
    <w:rsid w:val="00DD3CF0"/>
    <w:rsid w:val="00DD437B"/>
    <w:rsid w:val="00DD4594"/>
    <w:rsid w:val="00DD5CEB"/>
    <w:rsid w:val="00DD629B"/>
    <w:rsid w:val="00DD6716"/>
    <w:rsid w:val="00DD6C49"/>
    <w:rsid w:val="00DD7DE4"/>
    <w:rsid w:val="00DE0104"/>
    <w:rsid w:val="00DE0BB0"/>
    <w:rsid w:val="00DE0DF6"/>
    <w:rsid w:val="00DE1184"/>
    <w:rsid w:val="00DE1221"/>
    <w:rsid w:val="00DE2450"/>
    <w:rsid w:val="00DE27C9"/>
    <w:rsid w:val="00DE2852"/>
    <w:rsid w:val="00DE36D5"/>
    <w:rsid w:val="00DE3D09"/>
    <w:rsid w:val="00DE42A4"/>
    <w:rsid w:val="00DE5811"/>
    <w:rsid w:val="00DE5C19"/>
    <w:rsid w:val="00DE6045"/>
    <w:rsid w:val="00DE63DB"/>
    <w:rsid w:val="00DE652E"/>
    <w:rsid w:val="00DE675C"/>
    <w:rsid w:val="00DE6D92"/>
    <w:rsid w:val="00DE72C1"/>
    <w:rsid w:val="00DE7656"/>
    <w:rsid w:val="00DF006D"/>
    <w:rsid w:val="00DF03D5"/>
    <w:rsid w:val="00DF087E"/>
    <w:rsid w:val="00DF104B"/>
    <w:rsid w:val="00DF1180"/>
    <w:rsid w:val="00DF1BE6"/>
    <w:rsid w:val="00DF1E73"/>
    <w:rsid w:val="00DF1EB4"/>
    <w:rsid w:val="00DF377F"/>
    <w:rsid w:val="00DF3CDE"/>
    <w:rsid w:val="00DF3FE7"/>
    <w:rsid w:val="00DF4612"/>
    <w:rsid w:val="00DF538A"/>
    <w:rsid w:val="00DF5877"/>
    <w:rsid w:val="00DF5B9A"/>
    <w:rsid w:val="00DF69A5"/>
    <w:rsid w:val="00DF77F5"/>
    <w:rsid w:val="00DF7A20"/>
    <w:rsid w:val="00DF7E6E"/>
    <w:rsid w:val="00E00CDB"/>
    <w:rsid w:val="00E00FDD"/>
    <w:rsid w:val="00E012BF"/>
    <w:rsid w:val="00E01A58"/>
    <w:rsid w:val="00E01B0E"/>
    <w:rsid w:val="00E02B5F"/>
    <w:rsid w:val="00E0404A"/>
    <w:rsid w:val="00E042F1"/>
    <w:rsid w:val="00E04505"/>
    <w:rsid w:val="00E0550B"/>
    <w:rsid w:val="00E0567E"/>
    <w:rsid w:val="00E06248"/>
    <w:rsid w:val="00E070D4"/>
    <w:rsid w:val="00E071A1"/>
    <w:rsid w:val="00E0738A"/>
    <w:rsid w:val="00E07636"/>
    <w:rsid w:val="00E07697"/>
    <w:rsid w:val="00E076AB"/>
    <w:rsid w:val="00E078C4"/>
    <w:rsid w:val="00E100B4"/>
    <w:rsid w:val="00E105A4"/>
    <w:rsid w:val="00E10CF2"/>
    <w:rsid w:val="00E11003"/>
    <w:rsid w:val="00E131B3"/>
    <w:rsid w:val="00E1341A"/>
    <w:rsid w:val="00E13578"/>
    <w:rsid w:val="00E13F6F"/>
    <w:rsid w:val="00E150F9"/>
    <w:rsid w:val="00E152C5"/>
    <w:rsid w:val="00E15B7D"/>
    <w:rsid w:val="00E15EE8"/>
    <w:rsid w:val="00E16B43"/>
    <w:rsid w:val="00E16F3B"/>
    <w:rsid w:val="00E174B0"/>
    <w:rsid w:val="00E207A3"/>
    <w:rsid w:val="00E216D0"/>
    <w:rsid w:val="00E223F0"/>
    <w:rsid w:val="00E2258C"/>
    <w:rsid w:val="00E23502"/>
    <w:rsid w:val="00E23885"/>
    <w:rsid w:val="00E23FBC"/>
    <w:rsid w:val="00E24149"/>
    <w:rsid w:val="00E24862"/>
    <w:rsid w:val="00E24FFD"/>
    <w:rsid w:val="00E25A4E"/>
    <w:rsid w:val="00E26FCE"/>
    <w:rsid w:val="00E27925"/>
    <w:rsid w:val="00E302FB"/>
    <w:rsid w:val="00E30B3C"/>
    <w:rsid w:val="00E3166F"/>
    <w:rsid w:val="00E320B1"/>
    <w:rsid w:val="00E333F1"/>
    <w:rsid w:val="00E340EF"/>
    <w:rsid w:val="00E34C36"/>
    <w:rsid w:val="00E357E7"/>
    <w:rsid w:val="00E379D4"/>
    <w:rsid w:val="00E40584"/>
    <w:rsid w:val="00E4065C"/>
    <w:rsid w:val="00E40CF1"/>
    <w:rsid w:val="00E40E0B"/>
    <w:rsid w:val="00E4150C"/>
    <w:rsid w:val="00E418DC"/>
    <w:rsid w:val="00E424B9"/>
    <w:rsid w:val="00E434A7"/>
    <w:rsid w:val="00E43BB1"/>
    <w:rsid w:val="00E43F05"/>
    <w:rsid w:val="00E45644"/>
    <w:rsid w:val="00E47324"/>
    <w:rsid w:val="00E47455"/>
    <w:rsid w:val="00E4795D"/>
    <w:rsid w:val="00E47D32"/>
    <w:rsid w:val="00E5030A"/>
    <w:rsid w:val="00E504A6"/>
    <w:rsid w:val="00E51444"/>
    <w:rsid w:val="00E5236C"/>
    <w:rsid w:val="00E55189"/>
    <w:rsid w:val="00E55249"/>
    <w:rsid w:val="00E553B9"/>
    <w:rsid w:val="00E55AD7"/>
    <w:rsid w:val="00E55C01"/>
    <w:rsid w:val="00E560C7"/>
    <w:rsid w:val="00E568F8"/>
    <w:rsid w:val="00E57428"/>
    <w:rsid w:val="00E60C40"/>
    <w:rsid w:val="00E62813"/>
    <w:rsid w:val="00E62AA9"/>
    <w:rsid w:val="00E6321E"/>
    <w:rsid w:val="00E6326D"/>
    <w:rsid w:val="00E636B7"/>
    <w:rsid w:val="00E6448E"/>
    <w:rsid w:val="00E648DD"/>
    <w:rsid w:val="00E65890"/>
    <w:rsid w:val="00E65D30"/>
    <w:rsid w:val="00E66746"/>
    <w:rsid w:val="00E671E7"/>
    <w:rsid w:val="00E67F9D"/>
    <w:rsid w:val="00E70090"/>
    <w:rsid w:val="00E70252"/>
    <w:rsid w:val="00E70605"/>
    <w:rsid w:val="00E70E50"/>
    <w:rsid w:val="00E71664"/>
    <w:rsid w:val="00E7201B"/>
    <w:rsid w:val="00E73F15"/>
    <w:rsid w:val="00E745C2"/>
    <w:rsid w:val="00E74F7F"/>
    <w:rsid w:val="00E75EBD"/>
    <w:rsid w:val="00E76097"/>
    <w:rsid w:val="00E767AE"/>
    <w:rsid w:val="00E771C9"/>
    <w:rsid w:val="00E77302"/>
    <w:rsid w:val="00E777B6"/>
    <w:rsid w:val="00E802B6"/>
    <w:rsid w:val="00E80E73"/>
    <w:rsid w:val="00E8103F"/>
    <w:rsid w:val="00E818C7"/>
    <w:rsid w:val="00E81B09"/>
    <w:rsid w:val="00E82046"/>
    <w:rsid w:val="00E82D1F"/>
    <w:rsid w:val="00E84D34"/>
    <w:rsid w:val="00E85284"/>
    <w:rsid w:val="00E85665"/>
    <w:rsid w:val="00E85699"/>
    <w:rsid w:val="00E85B62"/>
    <w:rsid w:val="00E85D06"/>
    <w:rsid w:val="00E86290"/>
    <w:rsid w:val="00E86587"/>
    <w:rsid w:val="00E86C3A"/>
    <w:rsid w:val="00E86DE5"/>
    <w:rsid w:val="00E86E98"/>
    <w:rsid w:val="00E8725F"/>
    <w:rsid w:val="00E904EF"/>
    <w:rsid w:val="00E90515"/>
    <w:rsid w:val="00E90586"/>
    <w:rsid w:val="00E90F47"/>
    <w:rsid w:val="00E911A3"/>
    <w:rsid w:val="00E912AD"/>
    <w:rsid w:val="00E9269B"/>
    <w:rsid w:val="00E92E28"/>
    <w:rsid w:val="00E92ED1"/>
    <w:rsid w:val="00E9324A"/>
    <w:rsid w:val="00E93A4D"/>
    <w:rsid w:val="00E93E2F"/>
    <w:rsid w:val="00E94FC0"/>
    <w:rsid w:val="00E95512"/>
    <w:rsid w:val="00E96312"/>
    <w:rsid w:val="00E97567"/>
    <w:rsid w:val="00E97A72"/>
    <w:rsid w:val="00EA0A77"/>
    <w:rsid w:val="00EA0B02"/>
    <w:rsid w:val="00EA1002"/>
    <w:rsid w:val="00EA12F6"/>
    <w:rsid w:val="00EA171B"/>
    <w:rsid w:val="00EA19B2"/>
    <w:rsid w:val="00EA22C3"/>
    <w:rsid w:val="00EA29AB"/>
    <w:rsid w:val="00EA2A03"/>
    <w:rsid w:val="00EA2E56"/>
    <w:rsid w:val="00EA389E"/>
    <w:rsid w:val="00EA38D5"/>
    <w:rsid w:val="00EA3F4B"/>
    <w:rsid w:val="00EA4129"/>
    <w:rsid w:val="00EA4356"/>
    <w:rsid w:val="00EA441E"/>
    <w:rsid w:val="00EA4562"/>
    <w:rsid w:val="00EA4B46"/>
    <w:rsid w:val="00EA50DD"/>
    <w:rsid w:val="00EA583C"/>
    <w:rsid w:val="00EA6B61"/>
    <w:rsid w:val="00EA6DFD"/>
    <w:rsid w:val="00EA7951"/>
    <w:rsid w:val="00EB1318"/>
    <w:rsid w:val="00EB1B43"/>
    <w:rsid w:val="00EB1CEF"/>
    <w:rsid w:val="00EB20D6"/>
    <w:rsid w:val="00EB23B2"/>
    <w:rsid w:val="00EB3B5B"/>
    <w:rsid w:val="00EB3D89"/>
    <w:rsid w:val="00EB48A1"/>
    <w:rsid w:val="00EB6072"/>
    <w:rsid w:val="00EB6CE2"/>
    <w:rsid w:val="00EB7065"/>
    <w:rsid w:val="00EC216E"/>
    <w:rsid w:val="00EC297A"/>
    <w:rsid w:val="00EC335A"/>
    <w:rsid w:val="00EC3782"/>
    <w:rsid w:val="00EC382C"/>
    <w:rsid w:val="00EC3B11"/>
    <w:rsid w:val="00EC4546"/>
    <w:rsid w:val="00EC474D"/>
    <w:rsid w:val="00EC5340"/>
    <w:rsid w:val="00EC54B9"/>
    <w:rsid w:val="00EC598A"/>
    <w:rsid w:val="00EC6056"/>
    <w:rsid w:val="00EC68A2"/>
    <w:rsid w:val="00EC6D4E"/>
    <w:rsid w:val="00EC6FB3"/>
    <w:rsid w:val="00EC7206"/>
    <w:rsid w:val="00EC73AE"/>
    <w:rsid w:val="00EC7667"/>
    <w:rsid w:val="00EC7727"/>
    <w:rsid w:val="00EC7FDC"/>
    <w:rsid w:val="00ED01A6"/>
    <w:rsid w:val="00ED0F43"/>
    <w:rsid w:val="00ED2B93"/>
    <w:rsid w:val="00ED2C63"/>
    <w:rsid w:val="00ED2E1C"/>
    <w:rsid w:val="00ED31F7"/>
    <w:rsid w:val="00ED373A"/>
    <w:rsid w:val="00ED3AEF"/>
    <w:rsid w:val="00ED3EEC"/>
    <w:rsid w:val="00ED5505"/>
    <w:rsid w:val="00ED5A43"/>
    <w:rsid w:val="00ED5F95"/>
    <w:rsid w:val="00ED65D9"/>
    <w:rsid w:val="00ED6DCB"/>
    <w:rsid w:val="00EE0383"/>
    <w:rsid w:val="00EE0465"/>
    <w:rsid w:val="00EE04D1"/>
    <w:rsid w:val="00EE0BF2"/>
    <w:rsid w:val="00EE15B0"/>
    <w:rsid w:val="00EE18AB"/>
    <w:rsid w:val="00EE223F"/>
    <w:rsid w:val="00EE301B"/>
    <w:rsid w:val="00EE309B"/>
    <w:rsid w:val="00EE31E0"/>
    <w:rsid w:val="00EE3E26"/>
    <w:rsid w:val="00EE522A"/>
    <w:rsid w:val="00EE59F5"/>
    <w:rsid w:val="00EE5F02"/>
    <w:rsid w:val="00EE6154"/>
    <w:rsid w:val="00EE682E"/>
    <w:rsid w:val="00EF0AF8"/>
    <w:rsid w:val="00EF44F9"/>
    <w:rsid w:val="00EF5B69"/>
    <w:rsid w:val="00EF5CF4"/>
    <w:rsid w:val="00EF618F"/>
    <w:rsid w:val="00EF670C"/>
    <w:rsid w:val="00EF692F"/>
    <w:rsid w:val="00EF76DA"/>
    <w:rsid w:val="00F008F3"/>
    <w:rsid w:val="00F00F64"/>
    <w:rsid w:val="00F016DE"/>
    <w:rsid w:val="00F01B64"/>
    <w:rsid w:val="00F0215F"/>
    <w:rsid w:val="00F024FB"/>
    <w:rsid w:val="00F02AE8"/>
    <w:rsid w:val="00F04568"/>
    <w:rsid w:val="00F04A76"/>
    <w:rsid w:val="00F04D48"/>
    <w:rsid w:val="00F04DCF"/>
    <w:rsid w:val="00F0505B"/>
    <w:rsid w:val="00F052FD"/>
    <w:rsid w:val="00F05ADC"/>
    <w:rsid w:val="00F0681B"/>
    <w:rsid w:val="00F0689D"/>
    <w:rsid w:val="00F06A3B"/>
    <w:rsid w:val="00F07660"/>
    <w:rsid w:val="00F07E83"/>
    <w:rsid w:val="00F07EA0"/>
    <w:rsid w:val="00F100DB"/>
    <w:rsid w:val="00F106B0"/>
    <w:rsid w:val="00F10952"/>
    <w:rsid w:val="00F10BEB"/>
    <w:rsid w:val="00F10DE8"/>
    <w:rsid w:val="00F10F5C"/>
    <w:rsid w:val="00F1119F"/>
    <w:rsid w:val="00F111DD"/>
    <w:rsid w:val="00F11B80"/>
    <w:rsid w:val="00F11C29"/>
    <w:rsid w:val="00F11CB7"/>
    <w:rsid w:val="00F12058"/>
    <w:rsid w:val="00F13007"/>
    <w:rsid w:val="00F13049"/>
    <w:rsid w:val="00F14796"/>
    <w:rsid w:val="00F14BF8"/>
    <w:rsid w:val="00F15089"/>
    <w:rsid w:val="00F15821"/>
    <w:rsid w:val="00F15D7B"/>
    <w:rsid w:val="00F160E4"/>
    <w:rsid w:val="00F16341"/>
    <w:rsid w:val="00F1672D"/>
    <w:rsid w:val="00F16968"/>
    <w:rsid w:val="00F174E0"/>
    <w:rsid w:val="00F1761A"/>
    <w:rsid w:val="00F17D5C"/>
    <w:rsid w:val="00F17F83"/>
    <w:rsid w:val="00F209B1"/>
    <w:rsid w:val="00F239AB"/>
    <w:rsid w:val="00F247FA"/>
    <w:rsid w:val="00F25609"/>
    <w:rsid w:val="00F25767"/>
    <w:rsid w:val="00F25929"/>
    <w:rsid w:val="00F25FC7"/>
    <w:rsid w:val="00F26138"/>
    <w:rsid w:val="00F26237"/>
    <w:rsid w:val="00F265AC"/>
    <w:rsid w:val="00F2676F"/>
    <w:rsid w:val="00F26AA6"/>
    <w:rsid w:val="00F27248"/>
    <w:rsid w:val="00F27561"/>
    <w:rsid w:val="00F304DA"/>
    <w:rsid w:val="00F30814"/>
    <w:rsid w:val="00F30D6F"/>
    <w:rsid w:val="00F30EBA"/>
    <w:rsid w:val="00F313F2"/>
    <w:rsid w:val="00F316B3"/>
    <w:rsid w:val="00F31BB7"/>
    <w:rsid w:val="00F31D7D"/>
    <w:rsid w:val="00F320F3"/>
    <w:rsid w:val="00F32368"/>
    <w:rsid w:val="00F32407"/>
    <w:rsid w:val="00F3385E"/>
    <w:rsid w:val="00F357C5"/>
    <w:rsid w:val="00F35B93"/>
    <w:rsid w:val="00F35D74"/>
    <w:rsid w:val="00F366B6"/>
    <w:rsid w:val="00F36714"/>
    <w:rsid w:val="00F368B7"/>
    <w:rsid w:val="00F36A11"/>
    <w:rsid w:val="00F372D8"/>
    <w:rsid w:val="00F37F4C"/>
    <w:rsid w:val="00F406E2"/>
    <w:rsid w:val="00F40ABC"/>
    <w:rsid w:val="00F40AE2"/>
    <w:rsid w:val="00F40BF4"/>
    <w:rsid w:val="00F411D2"/>
    <w:rsid w:val="00F41271"/>
    <w:rsid w:val="00F4173A"/>
    <w:rsid w:val="00F4189E"/>
    <w:rsid w:val="00F41BCF"/>
    <w:rsid w:val="00F41DED"/>
    <w:rsid w:val="00F42199"/>
    <w:rsid w:val="00F42539"/>
    <w:rsid w:val="00F427C6"/>
    <w:rsid w:val="00F427D3"/>
    <w:rsid w:val="00F42BBB"/>
    <w:rsid w:val="00F42EE2"/>
    <w:rsid w:val="00F434C0"/>
    <w:rsid w:val="00F43962"/>
    <w:rsid w:val="00F44984"/>
    <w:rsid w:val="00F450D3"/>
    <w:rsid w:val="00F45428"/>
    <w:rsid w:val="00F458CB"/>
    <w:rsid w:val="00F45FFF"/>
    <w:rsid w:val="00F46339"/>
    <w:rsid w:val="00F4787D"/>
    <w:rsid w:val="00F478B1"/>
    <w:rsid w:val="00F47B5A"/>
    <w:rsid w:val="00F506A8"/>
    <w:rsid w:val="00F506E5"/>
    <w:rsid w:val="00F50C24"/>
    <w:rsid w:val="00F515EE"/>
    <w:rsid w:val="00F51651"/>
    <w:rsid w:val="00F519F0"/>
    <w:rsid w:val="00F51B5D"/>
    <w:rsid w:val="00F51D0E"/>
    <w:rsid w:val="00F52219"/>
    <w:rsid w:val="00F52F90"/>
    <w:rsid w:val="00F53752"/>
    <w:rsid w:val="00F53C56"/>
    <w:rsid w:val="00F56099"/>
    <w:rsid w:val="00F56246"/>
    <w:rsid w:val="00F56933"/>
    <w:rsid w:val="00F569C3"/>
    <w:rsid w:val="00F60008"/>
    <w:rsid w:val="00F61D7B"/>
    <w:rsid w:val="00F61F85"/>
    <w:rsid w:val="00F6262F"/>
    <w:rsid w:val="00F62B5A"/>
    <w:rsid w:val="00F62BA0"/>
    <w:rsid w:val="00F631B8"/>
    <w:rsid w:val="00F646B9"/>
    <w:rsid w:val="00F6556A"/>
    <w:rsid w:val="00F657D4"/>
    <w:rsid w:val="00F65BCC"/>
    <w:rsid w:val="00F661CF"/>
    <w:rsid w:val="00F66506"/>
    <w:rsid w:val="00F668A4"/>
    <w:rsid w:val="00F6784D"/>
    <w:rsid w:val="00F67B75"/>
    <w:rsid w:val="00F706B0"/>
    <w:rsid w:val="00F70E59"/>
    <w:rsid w:val="00F7154D"/>
    <w:rsid w:val="00F71C61"/>
    <w:rsid w:val="00F71CA9"/>
    <w:rsid w:val="00F72083"/>
    <w:rsid w:val="00F731DC"/>
    <w:rsid w:val="00F7372B"/>
    <w:rsid w:val="00F7422A"/>
    <w:rsid w:val="00F74492"/>
    <w:rsid w:val="00F745C2"/>
    <w:rsid w:val="00F75050"/>
    <w:rsid w:val="00F75875"/>
    <w:rsid w:val="00F765D2"/>
    <w:rsid w:val="00F76933"/>
    <w:rsid w:val="00F76F49"/>
    <w:rsid w:val="00F77467"/>
    <w:rsid w:val="00F8003A"/>
    <w:rsid w:val="00F80374"/>
    <w:rsid w:val="00F80525"/>
    <w:rsid w:val="00F808E0"/>
    <w:rsid w:val="00F83FD7"/>
    <w:rsid w:val="00F84B2A"/>
    <w:rsid w:val="00F84D9C"/>
    <w:rsid w:val="00F85AF6"/>
    <w:rsid w:val="00F85B17"/>
    <w:rsid w:val="00F875D3"/>
    <w:rsid w:val="00F87AF0"/>
    <w:rsid w:val="00F90B6E"/>
    <w:rsid w:val="00F90DA9"/>
    <w:rsid w:val="00F91D91"/>
    <w:rsid w:val="00F92593"/>
    <w:rsid w:val="00F92830"/>
    <w:rsid w:val="00F9395A"/>
    <w:rsid w:val="00F93B5F"/>
    <w:rsid w:val="00F93D5E"/>
    <w:rsid w:val="00F94BFF"/>
    <w:rsid w:val="00F94FB7"/>
    <w:rsid w:val="00F9517C"/>
    <w:rsid w:val="00FA0B86"/>
    <w:rsid w:val="00FA0D5C"/>
    <w:rsid w:val="00FA1389"/>
    <w:rsid w:val="00FA1539"/>
    <w:rsid w:val="00FA15BA"/>
    <w:rsid w:val="00FA16FF"/>
    <w:rsid w:val="00FA1B1C"/>
    <w:rsid w:val="00FA2297"/>
    <w:rsid w:val="00FA22D1"/>
    <w:rsid w:val="00FA347F"/>
    <w:rsid w:val="00FA48C2"/>
    <w:rsid w:val="00FA565F"/>
    <w:rsid w:val="00FA5671"/>
    <w:rsid w:val="00FA5BCA"/>
    <w:rsid w:val="00FA5D10"/>
    <w:rsid w:val="00FA6466"/>
    <w:rsid w:val="00FA746B"/>
    <w:rsid w:val="00FA7739"/>
    <w:rsid w:val="00FA7938"/>
    <w:rsid w:val="00FA7F6A"/>
    <w:rsid w:val="00FB0651"/>
    <w:rsid w:val="00FB0725"/>
    <w:rsid w:val="00FB1BEA"/>
    <w:rsid w:val="00FB2715"/>
    <w:rsid w:val="00FB36A4"/>
    <w:rsid w:val="00FB3D06"/>
    <w:rsid w:val="00FB452D"/>
    <w:rsid w:val="00FB598D"/>
    <w:rsid w:val="00FB6144"/>
    <w:rsid w:val="00FB6B9E"/>
    <w:rsid w:val="00FB6DF9"/>
    <w:rsid w:val="00FB7DD8"/>
    <w:rsid w:val="00FB7FD1"/>
    <w:rsid w:val="00FC071D"/>
    <w:rsid w:val="00FC09F8"/>
    <w:rsid w:val="00FC0A44"/>
    <w:rsid w:val="00FC1654"/>
    <w:rsid w:val="00FC22A4"/>
    <w:rsid w:val="00FC33BF"/>
    <w:rsid w:val="00FC3648"/>
    <w:rsid w:val="00FC36FF"/>
    <w:rsid w:val="00FC3A70"/>
    <w:rsid w:val="00FC4BBA"/>
    <w:rsid w:val="00FC53F2"/>
    <w:rsid w:val="00FC5E28"/>
    <w:rsid w:val="00FC6170"/>
    <w:rsid w:val="00FD0165"/>
    <w:rsid w:val="00FD02ED"/>
    <w:rsid w:val="00FD0818"/>
    <w:rsid w:val="00FD0874"/>
    <w:rsid w:val="00FD1276"/>
    <w:rsid w:val="00FD13F2"/>
    <w:rsid w:val="00FD14D3"/>
    <w:rsid w:val="00FD1A9A"/>
    <w:rsid w:val="00FD28F0"/>
    <w:rsid w:val="00FD2ECA"/>
    <w:rsid w:val="00FD3151"/>
    <w:rsid w:val="00FD325D"/>
    <w:rsid w:val="00FD4D62"/>
    <w:rsid w:val="00FD58A6"/>
    <w:rsid w:val="00FD6691"/>
    <w:rsid w:val="00FD75BF"/>
    <w:rsid w:val="00FD7B49"/>
    <w:rsid w:val="00FD7BB6"/>
    <w:rsid w:val="00FE01DA"/>
    <w:rsid w:val="00FE0C0A"/>
    <w:rsid w:val="00FE1B95"/>
    <w:rsid w:val="00FE386B"/>
    <w:rsid w:val="00FE39E6"/>
    <w:rsid w:val="00FE4049"/>
    <w:rsid w:val="00FE4342"/>
    <w:rsid w:val="00FE4EA5"/>
    <w:rsid w:val="00FE4F8E"/>
    <w:rsid w:val="00FE5546"/>
    <w:rsid w:val="00FE588C"/>
    <w:rsid w:val="00FE5AF8"/>
    <w:rsid w:val="00FE6561"/>
    <w:rsid w:val="00FE752B"/>
    <w:rsid w:val="00FE7800"/>
    <w:rsid w:val="00FF0498"/>
    <w:rsid w:val="00FF11A6"/>
    <w:rsid w:val="00FF1354"/>
    <w:rsid w:val="00FF162E"/>
    <w:rsid w:val="00FF232A"/>
    <w:rsid w:val="00FF24F0"/>
    <w:rsid w:val="00FF25FA"/>
    <w:rsid w:val="00FF2D1D"/>
    <w:rsid w:val="00FF2D35"/>
    <w:rsid w:val="00FF303F"/>
    <w:rsid w:val="00FF505D"/>
    <w:rsid w:val="00FF69D7"/>
    <w:rsid w:val="01111A53"/>
    <w:rsid w:val="011B6369"/>
    <w:rsid w:val="018867E9"/>
    <w:rsid w:val="018B64DC"/>
    <w:rsid w:val="01924209"/>
    <w:rsid w:val="01B40A2D"/>
    <w:rsid w:val="01DFA6E9"/>
    <w:rsid w:val="01E63FCC"/>
    <w:rsid w:val="02123763"/>
    <w:rsid w:val="02282E1C"/>
    <w:rsid w:val="023DA54B"/>
    <w:rsid w:val="024324B0"/>
    <w:rsid w:val="025100DB"/>
    <w:rsid w:val="0258DDDB"/>
    <w:rsid w:val="0276BF68"/>
    <w:rsid w:val="027AF12A"/>
    <w:rsid w:val="02B826E9"/>
    <w:rsid w:val="02C7C965"/>
    <w:rsid w:val="0306CF60"/>
    <w:rsid w:val="037A1208"/>
    <w:rsid w:val="03914CA9"/>
    <w:rsid w:val="039650BB"/>
    <w:rsid w:val="03B625D0"/>
    <w:rsid w:val="03D4573E"/>
    <w:rsid w:val="03F20C1E"/>
    <w:rsid w:val="042FF222"/>
    <w:rsid w:val="0435192F"/>
    <w:rsid w:val="044704F3"/>
    <w:rsid w:val="04600921"/>
    <w:rsid w:val="04774C2E"/>
    <w:rsid w:val="048732AF"/>
    <w:rsid w:val="04AB2896"/>
    <w:rsid w:val="04B4578A"/>
    <w:rsid w:val="04C951E7"/>
    <w:rsid w:val="04CFAF33"/>
    <w:rsid w:val="04FDE231"/>
    <w:rsid w:val="050CAFCA"/>
    <w:rsid w:val="05699BDA"/>
    <w:rsid w:val="057C86D6"/>
    <w:rsid w:val="05D2FFEA"/>
    <w:rsid w:val="05E60A62"/>
    <w:rsid w:val="06230310"/>
    <w:rsid w:val="06A35AF7"/>
    <w:rsid w:val="06D07023"/>
    <w:rsid w:val="06DA2C2F"/>
    <w:rsid w:val="06F330C1"/>
    <w:rsid w:val="0710DD94"/>
    <w:rsid w:val="071731A7"/>
    <w:rsid w:val="0728CAAA"/>
    <w:rsid w:val="0730766D"/>
    <w:rsid w:val="075DF8BE"/>
    <w:rsid w:val="07637655"/>
    <w:rsid w:val="07653698"/>
    <w:rsid w:val="0765EBFA"/>
    <w:rsid w:val="0766978B"/>
    <w:rsid w:val="07845008"/>
    <w:rsid w:val="079AD7A5"/>
    <w:rsid w:val="07A1D400"/>
    <w:rsid w:val="07A7605B"/>
    <w:rsid w:val="07ED86BB"/>
    <w:rsid w:val="07F25220"/>
    <w:rsid w:val="07FC12BE"/>
    <w:rsid w:val="0826E4CE"/>
    <w:rsid w:val="0829D17C"/>
    <w:rsid w:val="089E0C7C"/>
    <w:rsid w:val="08A18F34"/>
    <w:rsid w:val="08A5872A"/>
    <w:rsid w:val="08F7DBCF"/>
    <w:rsid w:val="0992D3BA"/>
    <w:rsid w:val="09E6B44F"/>
    <w:rsid w:val="09F3ED03"/>
    <w:rsid w:val="0A1E86DB"/>
    <w:rsid w:val="0A298F0A"/>
    <w:rsid w:val="0A2A5C01"/>
    <w:rsid w:val="0A5C5CC2"/>
    <w:rsid w:val="0AB0CC66"/>
    <w:rsid w:val="0ABB6C41"/>
    <w:rsid w:val="0B0CB619"/>
    <w:rsid w:val="0B29F2E2"/>
    <w:rsid w:val="0B2DE480"/>
    <w:rsid w:val="0B3873B4"/>
    <w:rsid w:val="0B3A27E7"/>
    <w:rsid w:val="0B3F0E91"/>
    <w:rsid w:val="0B4DC403"/>
    <w:rsid w:val="0B54BBDF"/>
    <w:rsid w:val="0B833E6D"/>
    <w:rsid w:val="0BE5C217"/>
    <w:rsid w:val="0BEECB33"/>
    <w:rsid w:val="0C3813E9"/>
    <w:rsid w:val="0C41CA38"/>
    <w:rsid w:val="0C718438"/>
    <w:rsid w:val="0C765013"/>
    <w:rsid w:val="0C7C06E4"/>
    <w:rsid w:val="0C8016B7"/>
    <w:rsid w:val="0CA6116D"/>
    <w:rsid w:val="0CDA0A77"/>
    <w:rsid w:val="0CFE808C"/>
    <w:rsid w:val="0D05DD62"/>
    <w:rsid w:val="0D0AFCDD"/>
    <w:rsid w:val="0D35D0F8"/>
    <w:rsid w:val="0D3E17B4"/>
    <w:rsid w:val="0D42CB40"/>
    <w:rsid w:val="0D58ACD5"/>
    <w:rsid w:val="0D85D727"/>
    <w:rsid w:val="0D9311EB"/>
    <w:rsid w:val="0DC5303D"/>
    <w:rsid w:val="0DE8914A"/>
    <w:rsid w:val="0E0E4BA3"/>
    <w:rsid w:val="0E37DAAE"/>
    <w:rsid w:val="0E51C336"/>
    <w:rsid w:val="0E89138B"/>
    <w:rsid w:val="0EA3E070"/>
    <w:rsid w:val="0EB9837F"/>
    <w:rsid w:val="0EE1BF32"/>
    <w:rsid w:val="0EEA8065"/>
    <w:rsid w:val="0F03C5C8"/>
    <w:rsid w:val="0F0B0750"/>
    <w:rsid w:val="0F336D54"/>
    <w:rsid w:val="0F4C9045"/>
    <w:rsid w:val="0F8F6E87"/>
    <w:rsid w:val="0FBF255B"/>
    <w:rsid w:val="0FC8AA39"/>
    <w:rsid w:val="0FD74752"/>
    <w:rsid w:val="101AB4A1"/>
    <w:rsid w:val="10351ABE"/>
    <w:rsid w:val="104E4B15"/>
    <w:rsid w:val="1054519A"/>
    <w:rsid w:val="109A5A55"/>
    <w:rsid w:val="10A8EC8B"/>
    <w:rsid w:val="10B932F1"/>
    <w:rsid w:val="10ED39AD"/>
    <w:rsid w:val="10F6E874"/>
    <w:rsid w:val="11149839"/>
    <w:rsid w:val="11697E9E"/>
    <w:rsid w:val="1175725E"/>
    <w:rsid w:val="11D4E329"/>
    <w:rsid w:val="11F64D4C"/>
    <w:rsid w:val="11FA79E5"/>
    <w:rsid w:val="1224C9BF"/>
    <w:rsid w:val="1259CFA8"/>
    <w:rsid w:val="125E58D3"/>
    <w:rsid w:val="12A00F9D"/>
    <w:rsid w:val="12B693C1"/>
    <w:rsid w:val="12CAFEE5"/>
    <w:rsid w:val="12DA2F30"/>
    <w:rsid w:val="12F7E831"/>
    <w:rsid w:val="132E09FD"/>
    <w:rsid w:val="134369B9"/>
    <w:rsid w:val="134D95D8"/>
    <w:rsid w:val="1364D400"/>
    <w:rsid w:val="13ABFD96"/>
    <w:rsid w:val="13C2DA5B"/>
    <w:rsid w:val="13C8633E"/>
    <w:rsid w:val="13F652F5"/>
    <w:rsid w:val="13FCA793"/>
    <w:rsid w:val="140B0EBA"/>
    <w:rsid w:val="14119336"/>
    <w:rsid w:val="141E9BC7"/>
    <w:rsid w:val="1427E8BD"/>
    <w:rsid w:val="1439A48C"/>
    <w:rsid w:val="143C2A89"/>
    <w:rsid w:val="14E62A0A"/>
    <w:rsid w:val="14E991EE"/>
    <w:rsid w:val="14F120BC"/>
    <w:rsid w:val="15017ADF"/>
    <w:rsid w:val="15132011"/>
    <w:rsid w:val="15319B2F"/>
    <w:rsid w:val="153DE7EC"/>
    <w:rsid w:val="15721115"/>
    <w:rsid w:val="1634B4F5"/>
    <w:rsid w:val="166CE9AD"/>
    <w:rsid w:val="1675BFC8"/>
    <w:rsid w:val="167F55D2"/>
    <w:rsid w:val="16B09DC4"/>
    <w:rsid w:val="16C81063"/>
    <w:rsid w:val="16F6226A"/>
    <w:rsid w:val="16F883AB"/>
    <w:rsid w:val="175F4AFA"/>
    <w:rsid w:val="1763DBF4"/>
    <w:rsid w:val="1770BC37"/>
    <w:rsid w:val="17A3BE0F"/>
    <w:rsid w:val="17A9AF80"/>
    <w:rsid w:val="1816A29B"/>
    <w:rsid w:val="187F4E6E"/>
    <w:rsid w:val="18854E04"/>
    <w:rsid w:val="189D93E1"/>
    <w:rsid w:val="1909A1F3"/>
    <w:rsid w:val="1933A8D1"/>
    <w:rsid w:val="194A4484"/>
    <w:rsid w:val="1978E9DC"/>
    <w:rsid w:val="198957A6"/>
    <w:rsid w:val="19B67E2B"/>
    <w:rsid w:val="19EB596B"/>
    <w:rsid w:val="1A2D64CA"/>
    <w:rsid w:val="1A59F823"/>
    <w:rsid w:val="1AE234C6"/>
    <w:rsid w:val="1AE56CCC"/>
    <w:rsid w:val="1AEF8003"/>
    <w:rsid w:val="1B19532D"/>
    <w:rsid w:val="1B293790"/>
    <w:rsid w:val="1B34D93B"/>
    <w:rsid w:val="1B47B359"/>
    <w:rsid w:val="1B4DCF23"/>
    <w:rsid w:val="1B7AAE0A"/>
    <w:rsid w:val="1BC500C8"/>
    <w:rsid w:val="1C0B73CC"/>
    <w:rsid w:val="1C4210CF"/>
    <w:rsid w:val="1C54C173"/>
    <w:rsid w:val="1C584C2D"/>
    <w:rsid w:val="1C7CE4C7"/>
    <w:rsid w:val="1C85B66C"/>
    <w:rsid w:val="1C86ED7D"/>
    <w:rsid w:val="1CA62C23"/>
    <w:rsid w:val="1CE5F60E"/>
    <w:rsid w:val="1D1A58F5"/>
    <w:rsid w:val="1D29DFEE"/>
    <w:rsid w:val="1D3724EF"/>
    <w:rsid w:val="1D9296D6"/>
    <w:rsid w:val="1DBA7B94"/>
    <w:rsid w:val="1DD36DDA"/>
    <w:rsid w:val="1E0B2DE5"/>
    <w:rsid w:val="1E14133D"/>
    <w:rsid w:val="1E225A89"/>
    <w:rsid w:val="1E2767A8"/>
    <w:rsid w:val="1E27F781"/>
    <w:rsid w:val="1E2F1898"/>
    <w:rsid w:val="1E3354A3"/>
    <w:rsid w:val="1E3D6734"/>
    <w:rsid w:val="1E53FE77"/>
    <w:rsid w:val="1EA24ED6"/>
    <w:rsid w:val="1EB009DD"/>
    <w:rsid w:val="1ED8F1EA"/>
    <w:rsid w:val="1EF20073"/>
    <w:rsid w:val="1F44955C"/>
    <w:rsid w:val="1F89C51D"/>
    <w:rsid w:val="1F8ED6B8"/>
    <w:rsid w:val="1FB24D84"/>
    <w:rsid w:val="1FC1868F"/>
    <w:rsid w:val="1FCEE4B6"/>
    <w:rsid w:val="2032E30C"/>
    <w:rsid w:val="20698C62"/>
    <w:rsid w:val="208710E3"/>
    <w:rsid w:val="2087C89E"/>
    <w:rsid w:val="20948D97"/>
    <w:rsid w:val="20A5AF5C"/>
    <w:rsid w:val="20D6ECAD"/>
    <w:rsid w:val="20DC929D"/>
    <w:rsid w:val="20E38049"/>
    <w:rsid w:val="211A05B1"/>
    <w:rsid w:val="2161670F"/>
    <w:rsid w:val="2174122D"/>
    <w:rsid w:val="21945CC2"/>
    <w:rsid w:val="21A269B6"/>
    <w:rsid w:val="21BE2021"/>
    <w:rsid w:val="21C7CCC5"/>
    <w:rsid w:val="21E17D5A"/>
    <w:rsid w:val="21E97B7A"/>
    <w:rsid w:val="21F09C1D"/>
    <w:rsid w:val="21FC01CC"/>
    <w:rsid w:val="220589F6"/>
    <w:rsid w:val="224CC623"/>
    <w:rsid w:val="2250216D"/>
    <w:rsid w:val="228C2F5C"/>
    <w:rsid w:val="22A2AD87"/>
    <w:rsid w:val="22B30ABA"/>
    <w:rsid w:val="231BC77D"/>
    <w:rsid w:val="231D367E"/>
    <w:rsid w:val="2328C9CE"/>
    <w:rsid w:val="2397CB91"/>
    <w:rsid w:val="23A50206"/>
    <w:rsid w:val="23B95EFB"/>
    <w:rsid w:val="23CAC40A"/>
    <w:rsid w:val="23CEBFC0"/>
    <w:rsid w:val="23DCB24A"/>
    <w:rsid w:val="23ED8595"/>
    <w:rsid w:val="23EEA131"/>
    <w:rsid w:val="241139E1"/>
    <w:rsid w:val="2448AE0E"/>
    <w:rsid w:val="244DBF72"/>
    <w:rsid w:val="247D3F07"/>
    <w:rsid w:val="24A9067C"/>
    <w:rsid w:val="24D096E2"/>
    <w:rsid w:val="24F75724"/>
    <w:rsid w:val="25168924"/>
    <w:rsid w:val="2517A6A5"/>
    <w:rsid w:val="25242A94"/>
    <w:rsid w:val="252A0634"/>
    <w:rsid w:val="252C601B"/>
    <w:rsid w:val="2573BF50"/>
    <w:rsid w:val="2573C978"/>
    <w:rsid w:val="2583E268"/>
    <w:rsid w:val="258BA950"/>
    <w:rsid w:val="25A016FE"/>
    <w:rsid w:val="25E13638"/>
    <w:rsid w:val="25EBBDB2"/>
    <w:rsid w:val="25F09C17"/>
    <w:rsid w:val="25F2AE66"/>
    <w:rsid w:val="2637E991"/>
    <w:rsid w:val="265E1166"/>
    <w:rsid w:val="26AFDACE"/>
    <w:rsid w:val="26C323F5"/>
    <w:rsid w:val="26C6F5F9"/>
    <w:rsid w:val="26E81674"/>
    <w:rsid w:val="26EE0F55"/>
    <w:rsid w:val="2710125D"/>
    <w:rsid w:val="2722E024"/>
    <w:rsid w:val="2736E074"/>
    <w:rsid w:val="27466066"/>
    <w:rsid w:val="276FA029"/>
    <w:rsid w:val="277A412B"/>
    <w:rsid w:val="278C4A82"/>
    <w:rsid w:val="27A2833A"/>
    <w:rsid w:val="27B78935"/>
    <w:rsid w:val="27D67ED7"/>
    <w:rsid w:val="2817612B"/>
    <w:rsid w:val="282B1B45"/>
    <w:rsid w:val="2888DF2D"/>
    <w:rsid w:val="288FB847"/>
    <w:rsid w:val="28B2708B"/>
    <w:rsid w:val="28DB9EDD"/>
    <w:rsid w:val="28E42108"/>
    <w:rsid w:val="28E970A4"/>
    <w:rsid w:val="2903C70C"/>
    <w:rsid w:val="292C4E3F"/>
    <w:rsid w:val="29503D62"/>
    <w:rsid w:val="295BDB8A"/>
    <w:rsid w:val="29638D90"/>
    <w:rsid w:val="297EB9BB"/>
    <w:rsid w:val="29B3F113"/>
    <w:rsid w:val="29CC5B89"/>
    <w:rsid w:val="29E08761"/>
    <w:rsid w:val="29F8FD46"/>
    <w:rsid w:val="29FB1AA5"/>
    <w:rsid w:val="2A047A38"/>
    <w:rsid w:val="2A10107C"/>
    <w:rsid w:val="2A1FBC39"/>
    <w:rsid w:val="2A224FB8"/>
    <w:rsid w:val="2A3D5685"/>
    <w:rsid w:val="2A4933D1"/>
    <w:rsid w:val="2A5572F7"/>
    <w:rsid w:val="2A6A4A3A"/>
    <w:rsid w:val="2A7B69BB"/>
    <w:rsid w:val="2A8D578B"/>
    <w:rsid w:val="2A978593"/>
    <w:rsid w:val="2AA09B32"/>
    <w:rsid w:val="2AEFDBC0"/>
    <w:rsid w:val="2AF411B2"/>
    <w:rsid w:val="2AF74215"/>
    <w:rsid w:val="2B1A9A64"/>
    <w:rsid w:val="2B263D04"/>
    <w:rsid w:val="2B2E3F20"/>
    <w:rsid w:val="2B74927F"/>
    <w:rsid w:val="2B933F11"/>
    <w:rsid w:val="2B99A714"/>
    <w:rsid w:val="2C03E905"/>
    <w:rsid w:val="2C27F57F"/>
    <w:rsid w:val="2C57C2AD"/>
    <w:rsid w:val="2C757F7E"/>
    <w:rsid w:val="2C7BB84E"/>
    <w:rsid w:val="2C8B3D3D"/>
    <w:rsid w:val="2CA15B21"/>
    <w:rsid w:val="2CA6ACBC"/>
    <w:rsid w:val="2CD99073"/>
    <w:rsid w:val="2CE5E66E"/>
    <w:rsid w:val="2D219107"/>
    <w:rsid w:val="2D3FF3E5"/>
    <w:rsid w:val="2D611BB5"/>
    <w:rsid w:val="2D69E8EB"/>
    <w:rsid w:val="2DAAB406"/>
    <w:rsid w:val="2DCBBDFA"/>
    <w:rsid w:val="2DCD03AC"/>
    <w:rsid w:val="2DD66165"/>
    <w:rsid w:val="2DDCEF9C"/>
    <w:rsid w:val="2DDEA1F4"/>
    <w:rsid w:val="2DFB536C"/>
    <w:rsid w:val="2EB9B1AD"/>
    <w:rsid w:val="2EF254F8"/>
    <w:rsid w:val="2EF72D4A"/>
    <w:rsid w:val="2F03F799"/>
    <w:rsid w:val="2F4A1FD3"/>
    <w:rsid w:val="2F589038"/>
    <w:rsid w:val="2F5CCA9D"/>
    <w:rsid w:val="2F907A45"/>
    <w:rsid w:val="2FABCACB"/>
    <w:rsid w:val="2FC1E4F9"/>
    <w:rsid w:val="2FC5CC93"/>
    <w:rsid w:val="2FC87D29"/>
    <w:rsid w:val="304B076C"/>
    <w:rsid w:val="3079B641"/>
    <w:rsid w:val="30975305"/>
    <w:rsid w:val="30AF5DBF"/>
    <w:rsid w:val="30ED190D"/>
    <w:rsid w:val="310046CC"/>
    <w:rsid w:val="310C33B5"/>
    <w:rsid w:val="314F59A4"/>
    <w:rsid w:val="316C494E"/>
    <w:rsid w:val="3173A052"/>
    <w:rsid w:val="319688D9"/>
    <w:rsid w:val="31CB54AD"/>
    <w:rsid w:val="3206D58C"/>
    <w:rsid w:val="320967AF"/>
    <w:rsid w:val="323011D3"/>
    <w:rsid w:val="3274E8F4"/>
    <w:rsid w:val="32753334"/>
    <w:rsid w:val="32F36F59"/>
    <w:rsid w:val="32F51590"/>
    <w:rsid w:val="32FEB550"/>
    <w:rsid w:val="33532055"/>
    <w:rsid w:val="3364D515"/>
    <w:rsid w:val="336A91F5"/>
    <w:rsid w:val="33744D68"/>
    <w:rsid w:val="337C5480"/>
    <w:rsid w:val="338A6447"/>
    <w:rsid w:val="3398208D"/>
    <w:rsid w:val="340A4C89"/>
    <w:rsid w:val="341334F5"/>
    <w:rsid w:val="341B6187"/>
    <w:rsid w:val="34763546"/>
    <w:rsid w:val="34A2B350"/>
    <w:rsid w:val="34B06C24"/>
    <w:rsid w:val="34E74869"/>
    <w:rsid w:val="34EA19DF"/>
    <w:rsid w:val="34FF18BC"/>
    <w:rsid w:val="355E3AFD"/>
    <w:rsid w:val="35756CBF"/>
    <w:rsid w:val="358D5AF5"/>
    <w:rsid w:val="360AC8EE"/>
    <w:rsid w:val="361FAD04"/>
    <w:rsid w:val="363B0E0A"/>
    <w:rsid w:val="363BA534"/>
    <w:rsid w:val="36482B03"/>
    <w:rsid w:val="365448DD"/>
    <w:rsid w:val="36814F74"/>
    <w:rsid w:val="368789B6"/>
    <w:rsid w:val="369EA024"/>
    <w:rsid w:val="36BD05FA"/>
    <w:rsid w:val="36C02923"/>
    <w:rsid w:val="36D132FA"/>
    <w:rsid w:val="36D87D76"/>
    <w:rsid w:val="36E06AFC"/>
    <w:rsid w:val="3721D46E"/>
    <w:rsid w:val="37300D53"/>
    <w:rsid w:val="3756149E"/>
    <w:rsid w:val="37594D1C"/>
    <w:rsid w:val="375A0694"/>
    <w:rsid w:val="378403D4"/>
    <w:rsid w:val="37991346"/>
    <w:rsid w:val="37B7C6EA"/>
    <w:rsid w:val="37C05018"/>
    <w:rsid w:val="37F39A32"/>
    <w:rsid w:val="382C6984"/>
    <w:rsid w:val="383AD909"/>
    <w:rsid w:val="385CC2D2"/>
    <w:rsid w:val="38606C72"/>
    <w:rsid w:val="38708053"/>
    <w:rsid w:val="389739B4"/>
    <w:rsid w:val="38B615EC"/>
    <w:rsid w:val="38B9B32E"/>
    <w:rsid w:val="392B56D6"/>
    <w:rsid w:val="39387127"/>
    <w:rsid w:val="394B1EEC"/>
    <w:rsid w:val="3964A328"/>
    <w:rsid w:val="396F8A11"/>
    <w:rsid w:val="39F39430"/>
    <w:rsid w:val="39FB9E44"/>
    <w:rsid w:val="3A174661"/>
    <w:rsid w:val="3A1B0DA3"/>
    <w:rsid w:val="3A25C7F2"/>
    <w:rsid w:val="3ACB48A5"/>
    <w:rsid w:val="3AF558C1"/>
    <w:rsid w:val="3B209B52"/>
    <w:rsid w:val="3B654CB0"/>
    <w:rsid w:val="3B6D01E2"/>
    <w:rsid w:val="3BB005E4"/>
    <w:rsid w:val="3BB6091A"/>
    <w:rsid w:val="3BBDD812"/>
    <w:rsid w:val="3BE34B7E"/>
    <w:rsid w:val="3BEEE14B"/>
    <w:rsid w:val="3C51F31A"/>
    <w:rsid w:val="3C6893C4"/>
    <w:rsid w:val="3C7A0170"/>
    <w:rsid w:val="3C98BD94"/>
    <w:rsid w:val="3C9EBD96"/>
    <w:rsid w:val="3CAB80F8"/>
    <w:rsid w:val="3CCCDB29"/>
    <w:rsid w:val="3CDE8D46"/>
    <w:rsid w:val="3CF6A7D6"/>
    <w:rsid w:val="3D0A61BA"/>
    <w:rsid w:val="3D4C1EA7"/>
    <w:rsid w:val="3DBCD1E1"/>
    <w:rsid w:val="3DC1F1B8"/>
    <w:rsid w:val="3DE7B50E"/>
    <w:rsid w:val="3E1929B1"/>
    <w:rsid w:val="3E736A18"/>
    <w:rsid w:val="3E8960C0"/>
    <w:rsid w:val="3E8BE2FA"/>
    <w:rsid w:val="3E967D68"/>
    <w:rsid w:val="3EB10017"/>
    <w:rsid w:val="3EBA48B8"/>
    <w:rsid w:val="3EBF7741"/>
    <w:rsid w:val="3EE9A4AB"/>
    <w:rsid w:val="3F021D23"/>
    <w:rsid w:val="3F10C104"/>
    <w:rsid w:val="3F136B8B"/>
    <w:rsid w:val="3F271B5F"/>
    <w:rsid w:val="3F61D38B"/>
    <w:rsid w:val="3F6AA626"/>
    <w:rsid w:val="3F81C3AA"/>
    <w:rsid w:val="3F865E8E"/>
    <w:rsid w:val="3FC3EA8D"/>
    <w:rsid w:val="3FCF5091"/>
    <w:rsid w:val="3FFB3283"/>
    <w:rsid w:val="40431FD2"/>
    <w:rsid w:val="406DEC38"/>
    <w:rsid w:val="4081EEBC"/>
    <w:rsid w:val="4095E238"/>
    <w:rsid w:val="40A1487C"/>
    <w:rsid w:val="40D82902"/>
    <w:rsid w:val="40E97BFB"/>
    <w:rsid w:val="41085852"/>
    <w:rsid w:val="410C8BF0"/>
    <w:rsid w:val="4156FC63"/>
    <w:rsid w:val="416B3023"/>
    <w:rsid w:val="416B9698"/>
    <w:rsid w:val="41831D86"/>
    <w:rsid w:val="41A09554"/>
    <w:rsid w:val="41AFE95C"/>
    <w:rsid w:val="41B2044B"/>
    <w:rsid w:val="41B2C673"/>
    <w:rsid w:val="41B92A16"/>
    <w:rsid w:val="41F31B32"/>
    <w:rsid w:val="425679CE"/>
    <w:rsid w:val="4279A12B"/>
    <w:rsid w:val="428121D8"/>
    <w:rsid w:val="42BDFF50"/>
    <w:rsid w:val="42D3B6A1"/>
    <w:rsid w:val="42E2BFD7"/>
    <w:rsid w:val="430553FA"/>
    <w:rsid w:val="4357F6DE"/>
    <w:rsid w:val="439FDD1A"/>
    <w:rsid w:val="43C900F7"/>
    <w:rsid w:val="43C9AA16"/>
    <w:rsid w:val="43D9DD14"/>
    <w:rsid w:val="444011BE"/>
    <w:rsid w:val="446034E5"/>
    <w:rsid w:val="446438EB"/>
    <w:rsid w:val="4489A2A5"/>
    <w:rsid w:val="448EC9C6"/>
    <w:rsid w:val="44BCCB32"/>
    <w:rsid w:val="44D5AF24"/>
    <w:rsid w:val="44DE66BD"/>
    <w:rsid w:val="44E08992"/>
    <w:rsid w:val="451D337D"/>
    <w:rsid w:val="4525536E"/>
    <w:rsid w:val="45446032"/>
    <w:rsid w:val="45767365"/>
    <w:rsid w:val="45AE3848"/>
    <w:rsid w:val="45C57448"/>
    <w:rsid w:val="45E38C80"/>
    <w:rsid w:val="466AB170"/>
    <w:rsid w:val="466C2986"/>
    <w:rsid w:val="46955B53"/>
    <w:rsid w:val="469BBB7B"/>
    <w:rsid w:val="469F998C"/>
    <w:rsid w:val="46BA86C2"/>
    <w:rsid w:val="470CF2DB"/>
    <w:rsid w:val="4715B02A"/>
    <w:rsid w:val="471F8DCE"/>
    <w:rsid w:val="472B0DF7"/>
    <w:rsid w:val="47793D8D"/>
    <w:rsid w:val="4779AB10"/>
    <w:rsid w:val="478A5577"/>
    <w:rsid w:val="47967028"/>
    <w:rsid w:val="47AC4AE3"/>
    <w:rsid w:val="47E7204A"/>
    <w:rsid w:val="47F06FE5"/>
    <w:rsid w:val="480D5D37"/>
    <w:rsid w:val="4827C98A"/>
    <w:rsid w:val="484A4AE2"/>
    <w:rsid w:val="48555F2C"/>
    <w:rsid w:val="485EE3C0"/>
    <w:rsid w:val="4862BEEE"/>
    <w:rsid w:val="4889DEE5"/>
    <w:rsid w:val="488BEF7A"/>
    <w:rsid w:val="489E6560"/>
    <w:rsid w:val="48F6E179"/>
    <w:rsid w:val="49235F89"/>
    <w:rsid w:val="492B1916"/>
    <w:rsid w:val="494FB342"/>
    <w:rsid w:val="4966BA08"/>
    <w:rsid w:val="49DF73F7"/>
    <w:rsid w:val="49E74C48"/>
    <w:rsid w:val="49F4BABA"/>
    <w:rsid w:val="4A060713"/>
    <w:rsid w:val="4A0CECB8"/>
    <w:rsid w:val="4A37513F"/>
    <w:rsid w:val="4A6E1250"/>
    <w:rsid w:val="4A9231DF"/>
    <w:rsid w:val="4AAA8DC2"/>
    <w:rsid w:val="4AB5C84C"/>
    <w:rsid w:val="4AD01B20"/>
    <w:rsid w:val="4AD68E9F"/>
    <w:rsid w:val="4B38716B"/>
    <w:rsid w:val="4B6140B5"/>
    <w:rsid w:val="4B7BA54F"/>
    <w:rsid w:val="4B860F6E"/>
    <w:rsid w:val="4B8801B7"/>
    <w:rsid w:val="4BA42A0F"/>
    <w:rsid w:val="4BAE0AE0"/>
    <w:rsid w:val="4BDDE93A"/>
    <w:rsid w:val="4BE1CDBC"/>
    <w:rsid w:val="4C026A6D"/>
    <w:rsid w:val="4C0996D8"/>
    <w:rsid w:val="4C0A2E68"/>
    <w:rsid w:val="4C0B40F8"/>
    <w:rsid w:val="4C17FF9F"/>
    <w:rsid w:val="4C1A5C53"/>
    <w:rsid w:val="4C2EDF03"/>
    <w:rsid w:val="4C84B487"/>
    <w:rsid w:val="4CA5422E"/>
    <w:rsid w:val="4CB729AF"/>
    <w:rsid w:val="4CF55A3E"/>
    <w:rsid w:val="4CFB5EDA"/>
    <w:rsid w:val="4DAB7B28"/>
    <w:rsid w:val="4DE5F666"/>
    <w:rsid w:val="4DE6B8EF"/>
    <w:rsid w:val="4DF06808"/>
    <w:rsid w:val="4E289C2E"/>
    <w:rsid w:val="4E3CCB81"/>
    <w:rsid w:val="4E3CF807"/>
    <w:rsid w:val="4E6FFDCD"/>
    <w:rsid w:val="4E832193"/>
    <w:rsid w:val="4E905212"/>
    <w:rsid w:val="4EB1168E"/>
    <w:rsid w:val="4F1F3B44"/>
    <w:rsid w:val="4F3F0619"/>
    <w:rsid w:val="4F4E500B"/>
    <w:rsid w:val="4F55E2F9"/>
    <w:rsid w:val="4F5E6CA8"/>
    <w:rsid w:val="4F6F2F64"/>
    <w:rsid w:val="4F72196F"/>
    <w:rsid w:val="4F7A7305"/>
    <w:rsid w:val="4F839ACB"/>
    <w:rsid w:val="4F91A812"/>
    <w:rsid w:val="4FA4F0F6"/>
    <w:rsid w:val="4FEB7DDA"/>
    <w:rsid w:val="501FFA24"/>
    <w:rsid w:val="5044166D"/>
    <w:rsid w:val="504B1A63"/>
    <w:rsid w:val="50795926"/>
    <w:rsid w:val="5093DB8B"/>
    <w:rsid w:val="50D76138"/>
    <w:rsid w:val="50EB96D4"/>
    <w:rsid w:val="519AC1E3"/>
    <w:rsid w:val="51CC377B"/>
    <w:rsid w:val="51E7CBDA"/>
    <w:rsid w:val="51FCA3E3"/>
    <w:rsid w:val="525E7B61"/>
    <w:rsid w:val="5269D7C6"/>
    <w:rsid w:val="52B4B101"/>
    <w:rsid w:val="52BEA529"/>
    <w:rsid w:val="52CDEBC2"/>
    <w:rsid w:val="52F46378"/>
    <w:rsid w:val="5322CD53"/>
    <w:rsid w:val="5331CEA9"/>
    <w:rsid w:val="5343F11C"/>
    <w:rsid w:val="5358131F"/>
    <w:rsid w:val="5365A41E"/>
    <w:rsid w:val="537AFAF0"/>
    <w:rsid w:val="53B175C6"/>
    <w:rsid w:val="53F06FD2"/>
    <w:rsid w:val="544894D7"/>
    <w:rsid w:val="5473340C"/>
    <w:rsid w:val="547E4A26"/>
    <w:rsid w:val="549C3A9A"/>
    <w:rsid w:val="54C0ABC5"/>
    <w:rsid w:val="55506D85"/>
    <w:rsid w:val="556B2E99"/>
    <w:rsid w:val="558F5FBE"/>
    <w:rsid w:val="55D8C7CC"/>
    <w:rsid w:val="55F44809"/>
    <w:rsid w:val="55FA9519"/>
    <w:rsid w:val="5613866F"/>
    <w:rsid w:val="562EB9D8"/>
    <w:rsid w:val="566DC384"/>
    <w:rsid w:val="56736007"/>
    <w:rsid w:val="56C47D9B"/>
    <w:rsid w:val="56DD7FC1"/>
    <w:rsid w:val="56EB979A"/>
    <w:rsid w:val="5738EF8A"/>
    <w:rsid w:val="574D52C3"/>
    <w:rsid w:val="5758ECF9"/>
    <w:rsid w:val="576AFBE7"/>
    <w:rsid w:val="5792F632"/>
    <w:rsid w:val="57968718"/>
    <w:rsid w:val="57AD98F7"/>
    <w:rsid w:val="58018107"/>
    <w:rsid w:val="580E1C93"/>
    <w:rsid w:val="582FD8B0"/>
    <w:rsid w:val="5848F049"/>
    <w:rsid w:val="58491EBE"/>
    <w:rsid w:val="5849405C"/>
    <w:rsid w:val="58ACE6D4"/>
    <w:rsid w:val="58DAFFFB"/>
    <w:rsid w:val="59572542"/>
    <w:rsid w:val="5965A31B"/>
    <w:rsid w:val="59761A56"/>
    <w:rsid w:val="5999110B"/>
    <w:rsid w:val="599C7777"/>
    <w:rsid w:val="59F7BBF9"/>
    <w:rsid w:val="5A118BD5"/>
    <w:rsid w:val="5A23DB54"/>
    <w:rsid w:val="5A24FBF9"/>
    <w:rsid w:val="5A25541A"/>
    <w:rsid w:val="5A5104CA"/>
    <w:rsid w:val="5A58B33F"/>
    <w:rsid w:val="5A5EA8F9"/>
    <w:rsid w:val="5A99AB91"/>
    <w:rsid w:val="5AC9263B"/>
    <w:rsid w:val="5ACA5020"/>
    <w:rsid w:val="5AF2F9D9"/>
    <w:rsid w:val="5B05E09C"/>
    <w:rsid w:val="5B233671"/>
    <w:rsid w:val="5B5B9E11"/>
    <w:rsid w:val="5B816323"/>
    <w:rsid w:val="5B871A63"/>
    <w:rsid w:val="5B987C08"/>
    <w:rsid w:val="5BAB83F5"/>
    <w:rsid w:val="5BC0D533"/>
    <w:rsid w:val="5BC6C0DE"/>
    <w:rsid w:val="5C412E14"/>
    <w:rsid w:val="5C4E755E"/>
    <w:rsid w:val="5C5ACF95"/>
    <w:rsid w:val="5C64847E"/>
    <w:rsid w:val="5C6C7DFA"/>
    <w:rsid w:val="5CE3CEA6"/>
    <w:rsid w:val="5D023F5B"/>
    <w:rsid w:val="5D0F184C"/>
    <w:rsid w:val="5D21027B"/>
    <w:rsid w:val="5D7FBD52"/>
    <w:rsid w:val="5DBFFF42"/>
    <w:rsid w:val="5DC15870"/>
    <w:rsid w:val="5DF50BC2"/>
    <w:rsid w:val="5E0DF26D"/>
    <w:rsid w:val="5E111A0B"/>
    <w:rsid w:val="5E5D9CB5"/>
    <w:rsid w:val="5E60E6DA"/>
    <w:rsid w:val="5E668981"/>
    <w:rsid w:val="5E856555"/>
    <w:rsid w:val="5E87D93D"/>
    <w:rsid w:val="5EBC05AA"/>
    <w:rsid w:val="5EC607BE"/>
    <w:rsid w:val="5EDB6F84"/>
    <w:rsid w:val="5F00E640"/>
    <w:rsid w:val="5F1D0E1E"/>
    <w:rsid w:val="5F75DACF"/>
    <w:rsid w:val="5F9C20C2"/>
    <w:rsid w:val="5FA02766"/>
    <w:rsid w:val="5FA02A29"/>
    <w:rsid w:val="5FA5AF3E"/>
    <w:rsid w:val="5FEC9478"/>
    <w:rsid w:val="5FEE450A"/>
    <w:rsid w:val="6029C4F3"/>
    <w:rsid w:val="6037A0AC"/>
    <w:rsid w:val="607E5C96"/>
    <w:rsid w:val="60CF7F90"/>
    <w:rsid w:val="60E5AD21"/>
    <w:rsid w:val="60FA7647"/>
    <w:rsid w:val="60FE4238"/>
    <w:rsid w:val="6102E7F9"/>
    <w:rsid w:val="612319F2"/>
    <w:rsid w:val="6143B956"/>
    <w:rsid w:val="616526B8"/>
    <w:rsid w:val="6169CAD2"/>
    <w:rsid w:val="61CB5F2C"/>
    <w:rsid w:val="61D0A07E"/>
    <w:rsid w:val="61D66209"/>
    <w:rsid w:val="61D69D51"/>
    <w:rsid w:val="621F4775"/>
    <w:rsid w:val="62352E6F"/>
    <w:rsid w:val="62961CB0"/>
    <w:rsid w:val="62A6346A"/>
    <w:rsid w:val="62DC1772"/>
    <w:rsid w:val="62E709F3"/>
    <w:rsid w:val="631274C8"/>
    <w:rsid w:val="63310DAB"/>
    <w:rsid w:val="6334089C"/>
    <w:rsid w:val="634F305D"/>
    <w:rsid w:val="63500CE3"/>
    <w:rsid w:val="635F1DD3"/>
    <w:rsid w:val="6367E54A"/>
    <w:rsid w:val="6371C355"/>
    <w:rsid w:val="6383E3C3"/>
    <w:rsid w:val="63999A6D"/>
    <w:rsid w:val="63BB9BA2"/>
    <w:rsid w:val="63BCA4AC"/>
    <w:rsid w:val="63BF4193"/>
    <w:rsid w:val="63C1370B"/>
    <w:rsid w:val="63C6094D"/>
    <w:rsid w:val="63CE8232"/>
    <w:rsid w:val="63DEDFEE"/>
    <w:rsid w:val="63DFA982"/>
    <w:rsid w:val="641DFFC4"/>
    <w:rsid w:val="644C9A08"/>
    <w:rsid w:val="645250EC"/>
    <w:rsid w:val="6457DECA"/>
    <w:rsid w:val="645E89BE"/>
    <w:rsid w:val="647883F7"/>
    <w:rsid w:val="647AF0EB"/>
    <w:rsid w:val="64E02E26"/>
    <w:rsid w:val="64EF6BBA"/>
    <w:rsid w:val="651F2BC3"/>
    <w:rsid w:val="65254E98"/>
    <w:rsid w:val="65658245"/>
    <w:rsid w:val="65BBC1A9"/>
    <w:rsid w:val="661FA09E"/>
    <w:rsid w:val="66230D69"/>
    <w:rsid w:val="6699D1B6"/>
    <w:rsid w:val="66BBB932"/>
    <w:rsid w:val="66C8E41C"/>
    <w:rsid w:val="66DDA08B"/>
    <w:rsid w:val="670DC4B0"/>
    <w:rsid w:val="671520E0"/>
    <w:rsid w:val="675678CC"/>
    <w:rsid w:val="675A9B87"/>
    <w:rsid w:val="677A7C9E"/>
    <w:rsid w:val="679D0FE9"/>
    <w:rsid w:val="67C2FC29"/>
    <w:rsid w:val="67E16B91"/>
    <w:rsid w:val="67EDC0BE"/>
    <w:rsid w:val="68082C93"/>
    <w:rsid w:val="6832AFF1"/>
    <w:rsid w:val="68469B36"/>
    <w:rsid w:val="68698BCC"/>
    <w:rsid w:val="6887D540"/>
    <w:rsid w:val="6893E1F2"/>
    <w:rsid w:val="68A0B9C7"/>
    <w:rsid w:val="68B33549"/>
    <w:rsid w:val="68BE6F1B"/>
    <w:rsid w:val="68EA9AB6"/>
    <w:rsid w:val="692D242F"/>
    <w:rsid w:val="694C0F88"/>
    <w:rsid w:val="69789682"/>
    <w:rsid w:val="699C8A6A"/>
    <w:rsid w:val="69A73CF1"/>
    <w:rsid w:val="69AC1098"/>
    <w:rsid w:val="69B0DB6D"/>
    <w:rsid w:val="69C1BBCB"/>
    <w:rsid w:val="69C85ED9"/>
    <w:rsid w:val="69D932B6"/>
    <w:rsid w:val="69F0E6FD"/>
    <w:rsid w:val="69F11146"/>
    <w:rsid w:val="69F34FC8"/>
    <w:rsid w:val="6A05DD37"/>
    <w:rsid w:val="6A42F140"/>
    <w:rsid w:val="6A5AD2A5"/>
    <w:rsid w:val="6AE2E4C1"/>
    <w:rsid w:val="6B10F994"/>
    <w:rsid w:val="6B1CD13D"/>
    <w:rsid w:val="6B1F8356"/>
    <w:rsid w:val="6B4510F7"/>
    <w:rsid w:val="6B58F6E3"/>
    <w:rsid w:val="6B9D0DFB"/>
    <w:rsid w:val="6BD85E94"/>
    <w:rsid w:val="6BDD23DC"/>
    <w:rsid w:val="6BE8E7C3"/>
    <w:rsid w:val="6C024532"/>
    <w:rsid w:val="6C269437"/>
    <w:rsid w:val="6C324A5C"/>
    <w:rsid w:val="6C3B01CF"/>
    <w:rsid w:val="6C6EF88F"/>
    <w:rsid w:val="6C80BF25"/>
    <w:rsid w:val="6CBA5BED"/>
    <w:rsid w:val="6D1C1CC6"/>
    <w:rsid w:val="6D2B64CE"/>
    <w:rsid w:val="6D5267DA"/>
    <w:rsid w:val="6D65EBE6"/>
    <w:rsid w:val="6D8C79F6"/>
    <w:rsid w:val="6DAF944C"/>
    <w:rsid w:val="6DD9C9AF"/>
    <w:rsid w:val="6DE100BE"/>
    <w:rsid w:val="6DF713B6"/>
    <w:rsid w:val="6E071D0F"/>
    <w:rsid w:val="6E1E218E"/>
    <w:rsid w:val="6E283750"/>
    <w:rsid w:val="6E342343"/>
    <w:rsid w:val="6E418647"/>
    <w:rsid w:val="6E4801F5"/>
    <w:rsid w:val="6E4A3727"/>
    <w:rsid w:val="6ED7CE07"/>
    <w:rsid w:val="6EFCFC5A"/>
    <w:rsid w:val="6F1207A2"/>
    <w:rsid w:val="6F16B621"/>
    <w:rsid w:val="6F237F48"/>
    <w:rsid w:val="6F3343DF"/>
    <w:rsid w:val="6F447DAF"/>
    <w:rsid w:val="6F4D22DF"/>
    <w:rsid w:val="6FC4DEC6"/>
    <w:rsid w:val="6FDD2077"/>
    <w:rsid w:val="6FE563FA"/>
    <w:rsid w:val="7009E7ED"/>
    <w:rsid w:val="7026852B"/>
    <w:rsid w:val="7046DC90"/>
    <w:rsid w:val="708D2B02"/>
    <w:rsid w:val="7099022D"/>
    <w:rsid w:val="709AF869"/>
    <w:rsid w:val="70AF05B6"/>
    <w:rsid w:val="70DC9B67"/>
    <w:rsid w:val="711043F2"/>
    <w:rsid w:val="71239B4B"/>
    <w:rsid w:val="712BA775"/>
    <w:rsid w:val="71613315"/>
    <w:rsid w:val="719AEE63"/>
    <w:rsid w:val="71AB0437"/>
    <w:rsid w:val="71E96DBC"/>
    <w:rsid w:val="72157E59"/>
    <w:rsid w:val="7225D393"/>
    <w:rsid w:val="7287A7EE"/>
    <w:rsid w:val="7289E208"/>
    <w:rsid w:val="72A1D4E0"/>
    <w:rsid w:val="72B5918F"/>
    <w:rsid w:val="72C46542"/>
    <w:rsid w:val="72EF7141"/>
    <w:rsid w:val="72FBA873"/>
    <w:rsid w:val="730D95AF"/>
    <w:rsid w:val="7353A0CF"/>
    <w:rsid w:val="7356160F"/>
    <w:rsid w:val="735B13F6"/>
    <w:rsid w:val="7361D091"/>
    <w:rsid w:val="739A8AE5"/>
    <w:rsid w:val="73C50C22"/>
    <w:rsid w:val="73D88121"/>
    <w:rsid w:val="73F07E33"/>
    <w:rsid w:val="743D986D"/>
    <w:rsid w:val="743DE1F8"/>
    <w:rsid w:val="7442D5F0"/>
    <w:rsid w:val="744E184E"/>
    <w:rsid w:val="74528785"/>
    <w:rsid w:val="74637870"/>
    <w:rsid w:val="74733C37"/>
    <w:rsid w:val="7479F737"/>
    <w:rsid w:val="74D572CB"/>
    <w:rsid w:val="7532BE02"/>
    <w:rsid w:val="75AA6C68"/>
    <w:rsid w:val="75BAB6B5"/>
    <w:rsid w:val="75C708DD"/>
    <w:rsid w:val="75F2BCD0"/>
    <w:rsid w:val="7600C621"/>
    <w:rsid w:val="760C2283"/>
    <w:rsid w:val="7617F1DB"/>
    <w:rsid w:val="76351364"/>
    <w:rsid w:val="7682B99A"/>
    <w:rsid w:val="7686BFEA"/>
    <w:rsid w:val="76BA3EC0"/>
    <w:rsid w:val="76BF1E05"/>
    <w:rsid w:val="76CF407E"/>
    <w:rsid w:val="76E44696"/>
    <w:rsid w:val="76F54080"/>
    <w:rsid w:val="76F681A9"/>
    <w:rsid w:val="77455BBE"/>
    <w:rsid w:val="774F68E6"/>
    <w:rsid w:val="77623F41"/>
    <w:rsid w:val="77905040"/>
    <w:rsid w:val="77B3E1C9"/>
    <w:rsid w:val="77CD3C3F"/>
    <w:rsid w:val="78281E49"/>
    <w:rsid w:val="783299F5"/>
    <w:rsid w:val="7837DC1E"/>
    <w:rsid w:val="786D7F1B"/>
    <w:rsid w:val="787F148A"/>
    <w:rsid w:val="78A55D07"/>
    <w:rsid w:val="78AC70D7"/>
    <w:rsid w:val="78CCC0EE"/>
    <w:rsid w:val="78EB54CF"/>
    <w:rsid w:val="78FA0045"/>
    <w:rsid w:val="7958279F"/>
    <w:rsid w:val="796549EE"/>
    <w:rsid w:val="796EF8DA"/>
    <w:rsid w:val="79B367D2"/>
    <w:rsid w:val="79C5DAB8"/>
    <w:rsid w:val="79CD0198"/>
    <w:rsid w:val="79D11015"/>
    <w:rsid w:val="79F19983"/>
    <w:rsid w:val="7A04A8B1"/>
    <w:rsid w:val="7A167A96"/>
    <w:rsid w:val="7A1A17D7"/>
    <w:rsid w:val="7A1BB619"/>
    <w:rsid w:val="7A338B7B"/>
    <w:rsid w:val="7A4A6F58"/>
    <w:rsid w:val="7A7B023E"/>
    <w:rsid w:val="7AC1BFD6"/>
    <w:rsid w:val="7AD9ECDC"/>
    <w:rsid w:val="7AF79D6E"/>
    <w:rsid w:val="7B038C10"/>
    <w:rsid w:val="7B183187"/>
    <w:rsid w:val="7B2CF774"/>
    <w:rsid w:val="7B3EEB7E"/>
    <w:rsid w:val="7B45D057"/>
    <w:rsid w:val="7B8DF4AC"/>
    <w:rsid w:val="7BC5BFA5"/>
    <w:rsid w:val="7C364A61"/>
    <w:rsid w:val="7C4A4E7D"/>
    <w:rsid w:val="7C4D7E61"/>
    <w:rsid w:val="7C64B2DD"/>
    <w:rsid w:val="7C7E1E6E"/>
    <w:rsid w:val="7C8B61E3"/>
    <w:rsid w:val="7CAA3177"/>
    <w:rsid w:val="7CBA468D"/>
    <w:rsid w:val="7CC184E1"/>
    <w:rsid w:val="7CEE29F9"/>
    <w:rsid w:val="7D0732BA"/>
    <w:rsid w:val="7D2C52BE"/>
    <w:rsid w:val="7D3D5542"/>
    <w:rsid w:val="7D5CB04B"/>
    <w:rsid w:val="7D80BB78"/>
    <w:rsid w:val="7DAE5DAE"/>
    <w:rsid w:val="7DF1F02D"/>
    <w:rsid w:val="7E7C30F1"/>
    <w:rsid w:val="7E83E794"/>
    <w:rsid w:val="7E85FA1D"/>
    <w:rsid w:val="7EBF44C0"/>
    <w:rsid w:val="7EC43293"/>
    <w:rsid w:val="7ED539C8"/>
    <w:rsid w:val="7EF21FCF"/>
    <w:rsid w:val="7F0501E3"/>
    <w:rsid w:val="7F17B95C"/>
    <w:rsid w:val="7F237DB6"/>
    <w:rsid w:val="7F47E0AB"/>
    <w:rsid w:val="7F5CCF4F"/>
    <w:rsid w:val="7F8594C2"/>
    <w:rsid w:val="7F8A2FA1"/>
    <w:rsid w:val="7FAE9192"/>
    <w:rsid w:val="7FE5CB1B"/>
    <w:rsid w:val="7FEB12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722C306"/>
  <w15:docId w15:val="{547BB75F-D51E-4E7C-910C-E2AB7E88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6328"/>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1"/>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uiPriority w:val="99"/>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aliases w:val="Dot pt,F5 List Paragraph,List Paragraph1,Numbered Para 1,No Spacing1,List Paragraph Char Char Char,Indicator Text,Bullet Points,MAIN CONTENT,Bullet 1,Colorful List - Accent 11,List Paragraph12,List Paragraph2,Normal numbered,Bullet Style"/>
    <w:basedOn w:val="Normal"/>
    <w:link w:val="ListParagraphChar"/>
    <w:uiPriority w:val="34"/>
    <w:qFormat/>
    <w:rsid w:val="00EC6056"/>
    <w:pPr>
      <w:widowControl/>
      <w:spacing w:line="240" w:lineRule="auto"/>
      <w:ind w:left="720"/>
    </w:pPr>
    <w:rPr>
      <w:rFonts w:ascii="Verdana" w:eastAsiaTheme="minorHAnsi" w:hAnsi="Verdana"/>
      <w:sz w:val="24"/>
      <w:szCs w:val="24"/>
      <w:lang w:eastAsia="en-GB"/>
    </w:rPr>
  </w:style>
  <w:style w:type="paragraph" w:customStyle="1" w:styleId="Default">
    <w:name w:val="Default"/>
    <w:rsid w:val="00EC6056"/>
    <w:pPr>
      <w:autoSpaceDE w:val="0"/>
      <w:autoSpaceDN w:val="0"/>
      <w:adjustRightInd w:val="0"/>
    </w:pPr>
    <w:rPr>
      <w:rFonts w:ascii="Arial" w:hAnsi="Arial" w:cs="Arial"/>
      <w:color w:val="000000"/>
      <w:sz w:val="24"/>
      <w:szCs w:val="24"/>
    </w:rPr>
  </w:style>
  <w:style w:type="paragraph" w:styleId="FootnoteText">
    <w:name w:val="footnote text"/>
    <w:aliases w:val="~FootnoteText,Footnote Text Char Char Char,Footnote Text Char Char,Footnote Text Char1,Footnote Text ERA,Footnote Text ERA1,Footnote Text ERA2,Footnote Text ERA11,Footnote Text ERA3,Footnote Text ERA12,Footnote Text ERA21,fn"/>
    <w:basedOn w:val="Normal"/>
    <w:link w:val="FootnoteTextChar"/>
    <w:uiPriority w:val="99"/>
    <w:rsid w:val="00EC6056"/>
    <w:pPr>
      <w:widowControl/>
      <w:spacing w:line="240" w:lineRule="auto"/>
    </w:pPr>
    <w:rPr>
      <w:rFonts w:ascii="Times New Roman" w:hAnsi="Times New Roman"/>
      <w:sz w:val="20"/>
      <w:lang w:eastAsia="en-GB"/>
    </w:rPr>
  </w:style>
  <w:style w:type="character" w:customStyle="1" w:styleId="FootnoteTextChar">
    <w:name w:val="Footnote Text Char"/>
    <w:aliases w:val="~FootnoteText Char,Footnote Text Char Char Char Char,Footnote Text Char Char Char1,Footnote Text Char1 Char,Footnote Text ERA Char,Footnote Text ERA1 Char,Footnote Text ERA2 Char,Footnote Text ERA11 Char,Footnote Text ERA3 Char"/>
    <w:basedOn w:val="DefaultParagraphFont"/>
    <w:link w:val="FootnoteText"/>
    <w:uiPriority w:val="99"/>
    <w:rsid w:val="00EC6056"/>
  </w:style>
  <w:style w:type="character" w:styleId="FootnoteReference">
    <w:name w:val="footnote reference"/>
    <w:aliases w:val="SUPERS,Footnote symbol,Footnote reference number,Times 10 Point,Exposant 3 Point,Ref,de nota al pie,note TESI,EN Footnote Reference,stylish"/>
    <w:basedOn w:val="DefaultParagraphFont"/>
    <w:uiPriority w:val="99"/>
    <w:rsid w:val="00EC6056"/>
    <w:rPr>
      <w:vertAlign w:val="superscript"/>
    </w:rPr>
  </w:style>
  <w:style w:type="character" w:styleId="CommentReference">
    <w:name w:val="annotation reference"/>
    <w:basedOn w:val="DefaultParagraphFont"/>
    <w:uiPriority w:val="99"/>
    <w:rsid w:val="00EC6056"/>
    <w:rPr>
      <w:sz w:val="16"/>
      <w:szCs w:val="16"/>
    </w:rPr>
  </w:style>
  <w:style w:type="paragraph" w:styleId="CommentText">
    <w:name w:val="annotation text"/>
    <w:basedOn w:val="Normal"/>
    <w:link w:val="CommentTextChar"/>
    <w:uiPriority w:val="99"/>
    <w:rsid w:val="00EC6056"/>
    <w:pPr>
      <w:widowControl/>
      <w:spacing w:line="240" w:lineRule="auto"/>
    </w:pPr>
    <w:rPr>
      <w:rFonts w:ascii="Times New Roman" w:hAnsi="Times New Roman"/>
      <w:sz w:val="20"/>
      <w:lang w:eastAsia="en-GB"/>
    </w:rPr>
  </w:style>
  <w:style w:type="character" w:customStyle="1" w:styleId="CommentTextChar">
    <w:name w:val="Comment Text Char"/>
    <w:basedOn w:val="DefaultParagraphFont"/>
    <w:link w:val="CommentText"/>
    <w:uiPriority w:val="99"/>
    <w:rsid w:val="00EC6056"/>
  </w:style>
  <w:style w:type="character" w:customStyle="1" w:styleId="FooterChar">
    <w:name w:val="Footer Char"/>
    <w:basedOn w:val="DefaultParagraphFont"/>
    <w:link w:val="Footer"/>
    <w:uiPriority w:val="99"/>
    <w:rsid w:val="00A54D9A"/>
    <w:rPr>
      <w:rFonts w:ascii="Frutiger 45 Light" w:hAnsi="Frutiger 45 Light"/>
      <w:sz w:val="22"/>
      <w:lang w:eastAsia="en-US"/>
    </w:rPr>
  </w:style>
  <w:style w:type="paragraph" w:styleId="CommentSubject">
    <w:name w:val="annotation subject"/>
    <w:basedOn w:val="CommentText"/>
    <w:next w:val="CommentText"/>
    <w:link w:val="CommentSubjectChar"/>
    <w:uiPriority w:val="99"/>
    <w:rsid w:val="004E5BD7"/>
    <w:pPr>
      <w:widowControl w:val="0"/>
    </w:pPr>
    <w:rPr>
      <w:rFonts w:ascii="Frutiger 45 Light" w:hAnsi="Frutiger 45 Light"/>
      <w:b/>
      <w:bCs/>
      <w:lang w:eastAsia="en-US"/>
    </w:rPr>
  </w:style>
  <w:style w:type="character" w:customStyle="1" w:styleId="CommentSubjectChar">
    <w:name w:val="Comment Subject Char"/>
    <w:basedOn w:val="CommentTextChar"/>
    <w:link w:val="CommentSubject"/>
    <w:uiPriority w:val="99"/>
    <w:rsid w:val="004E5BD7"/>
    <w:rPr>
      <w:rFonts w:ascii="Frutiger 45 Light" w:hAnsi="Frutiger 45 Light"/>
      <w:b/>
      <w:bCs/>
      <w:lang w:eastAsia="en-US"/>
    </w:rPr>
  </w:style>
  <w:style w:type="character" w:styleId="FollowedHyperlink">
    <w:name w:val="FollowedHyperlink"/>
    <w:basedOn w:val="DefaultParagraphFont"/>
    <w:uiPriority w:val="99"/>
    <w:rsid w:val="002C5942"/>
    <w:rPr>
      <w:color w:val="800080" w:themeColor="followedHyperlink"/>
      <w:u w:val="single"/>
    </w:rPr>
  </w:style>
  <w:style w:type="paragraph" w:styleId="EndnoteText">
    <w:name w:val="endnote text"/>
    <w:basedOn w:val="Normal"/>
    <w:link w:val="EndnoteTextChar"/>
    <w:unhideWhenUsed/>
    <w:rsid w:val="00A5360D"/>
    <w:pPr>
      <w:spacing w:line="240" w:lineRule="auto"/>
    </w:pPr>
    <w:rPr>
      <w:sz w:val="20"/>
    </w:rPr>
  </w:style>
  <w:style w:type="character" w:customStyle="1" w:styleId="EndnoteTextChar">
    <w:name w:val="Endnote Text Char"/>
    <w:basedOn w:val="DefaultParagraphFont"/>
    <w:link w:val="EndnoteText"/>
    <w:rsid w:val="00A5360D"/>
    <w:rPr>
      <w:rFonts w:ascii="Frutiger 45 Light" w:hAnsi="Frutiger 45 Light"/>
      <w:lang w:eastAsia="en-US"/>
    </w:rPr>
  </w:style>
  <w:style w:type="character" w:styleId="EndnoteReference">
    <w:name w:val="endnote reference"/>
    <w:basedOn w:val="DefaultParagraphFont"/>
    <w:unhideWhenUsed/>
    <w:rsid w:val="00A5360D"/>
    <w:rPr>
      <w:vertAlign w:val="superscript"/>
    </w:rPr>
  </w:style>
  <w:style w:type="paragraph" w:styleId="NoSpacing">
    <w:name w:val="No Spacing"/>
    <w:uiPriority w:val="1"/>
    <w:qFormat/>
    <w:rsid w:val="0069570C"/>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1E31CC"/>
    <w:rPr>
      <w:rFonts w:ascii="Times New Roman" w:hAnsi="Times New Roman"/>
      <w:sz w:val="24"/>
      <w:szCs w:val="24"/>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0031AD"/>
    <w:rPr>
      <w:rFonts w:ascii="Verdana" w:eastAsiaTheme="minorHAnsi" w:hAnsi="Verdana"/>
      <w:sz w:val="24"/>
      <w:szCs w:val="24"/>
    </w:rPr>
  </w:style>
  <w:style w:type="character" w:styleId="Strong">
    <w:name w:val="Strong"/>
    <w:uiPriority w:val="22"/>
    <w:qFormat/>
    <w:rsid w:val="008F6A50"/>
    <w:rPr>
      <w:b/>
      <w:bCs/>
    </w:rPr>
  </w:style>
  <w:style w:type="table" w:styleId="TableGrid">
    <w:name w:val="Table Grid"/>
    <w:basedOn w:val="TableNormal"/>
    <w:uiPriority w:val="39"/>
    <w:rsid w:val="00C0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5094C"/>
    <w:rPr>
      <w:color w:val="808080"/>
      <w:shd w:val="clear" w:color="auto" w:fill="E6E6E6"/>
    </w:rPr>
  </w:style>
  <w:style w:type="character" w:customStyle="1" w:styleId="UnresolvedMention2">
    <w:name w:val="Unresolved Mention2"/>
    <w:basedOn w:val="DefaultParagraphFont"/>
    <w:uiPriority w:val="99"/>
    <w:semiHidden/>
    <w:unhideWhenUsed/>
    <w:rsid w:val="00694900"/>
    <w:rPr>
      <w:color w:val="605E5C"/>
      <w:shd w:val="clear" w:color="auto" w:fill="E1DFDD"/>
    </w:rPr>
  </w:style>
  <w:style w:type="character" w:customStyle="1" w:styleId="eop">
    <w:name w:val="eop"/>
    <w:basedOn w:val="DefaultParagraphFont"/>
    <w:rsid w:val="00021318"/>
  </w:style>
  <w:style w:type="character" w:customStyle="1" w:styleId="normaltextrun1">
    <w:name w:val="normaltextrun1"/>
    <w:basedOn w:val="DefaultParagraphFont"/>
    <w:rsid w:val="00BA4FF7"/>
  </w:style>
  <w:style w:type="paragraph" w:customStyle="1" w:styleId="paragraph">
    <w:name w:val="paragraph"/>
    <w:basedOn w:val="Normal"/>
    <w:rsid w:val="00066731"/>
    <w:pPr>
      <w:widowControl/>
      <w:spacing w:line="240" w:lineRule="auto"/>
    </w:pPr>
    <w:rPr>
      <w:rFonts w:ascii="Times New Roman" w:hAnsi="Times New Roman"/>
      <w:sz w:val="24"/>
      <w:szCs w:val="24"/>
      <w:lang w:eastAsia="en-GB"/>
    </w:rPr>
  </w:style>
  <w:style w:type="character" w:customStyle="1" w:styleId="textrun">
    <w:name w:val="textrun"/>
    <w:basedOn w:val="DefaultParagraphFont"/>
    <w:rsid w:val="00066731"/>
  </w:style>
  <w:style w:type="character" w:styleId="Emphasis">
    <w:name w:val="Emphasis"/>
    <w:basedOn w:val="DefaultParagraphFont"/>
    <w:uiPriority w:val="20"/>
    <w:qFormat/>
    <w:rsid w:val="00793CD1"/>
    <w:rPr>
      <w:i/>
      <w:iCs/>
    </w:rPr>
  </w:style>
  <w:style w:type="paragraph" w:customStyle="1" w:styleId="xmsolistparagraph">
    <w:name w:val="x_msolistparagraph"/>
    <w:basedOn w:val="Normal"/>
    <w:uiPriority w:val="99"/>
    <w:rsid w:val="00E55189"/>
    <w:pPr>
      <w:widowControl/>
      <w:spacing w:after="200" w:line="276" w:lineRule="auto"/>
      <w:ind w:left="720"/>
    </w:pPr>
    <w:rPr>
      <w:rFonts w:ascii="Calibri" w:eastAsiaTheme="minorHAnsi" w:hAnsi="Calibri"/>
      <w:szCs w:val="22"/>
      <w:lang w:eastAsia="en-GB"/>
    </w:rPr>
  </w:style>
  <w:style w:type="paragraph" w:customStyle="1" w:styleId="KeyPointsBoxBullet">
    <w:name w:val="Key Points Box Bullet"/>
    <w:basedOn w:val="ListParagraph"/>
    <w:link w:val="KeyPointsBoxBulletChar"/>
    <w:qFormat/>
    <w:rsid w:val="00FA1389"/>
    <w:pPr>
      <w:numPr>
        <w:numId w:val="3"/>
      </w:numPr>
      <w:shd w:val="clear" w:color="auto" w:fill="E5DFEC" w:themeFill="accent4" w:themeFillTint="33"/>
      <w:spacing w:before="120"/>
    </w:pPr>
    <w:rPr>
      <w:rFonts w:ascii="Calibri" w:hAnsi="Calibri" w:cs="Arial"/>
      <w:szCs w:val="22"/>
      <w:lang w:eastAsia="en-US"/>
    </w:rPr>
  </w:style>
  <w:style w:type="character" w:customStyle="1" w:styleId="KeyPointsBoxBulletChar">
    <w:name w:val="Key Points Box Bullet Char"/>
    <w:basedOn w:val="ListParagraphChar"/>
    <w:link w:val="KeyPointsBoxBullet"/>
    <w:rsid w:val="00FA1389"/>
    <w:rPr>
      <w:rFonts w:ascii="Calibri" w:eastAsiaTheme="minorHAnsi" w:hAnsi="Calibri" w:cs="Arial"/>
      <w:sz w:val="24"/>
      <w:szCs w:val="22"/>
      <w:shd w:val="clear" w:color="auto" w:fill="E5DFEC" w:themeFill="accent4" w:themeFillTint="33"/>
      <w:lang w:eastAsia="en-US"/>
    </w:rPr>
  </w:style>
  <w:style w:type="paragraph" w:customStyle="1" w:styleId="Sagytext">
    <w:name w:val="Sagy_text"/>
    <w:basedOn w:val="ListParagraph"/>
    <w:link w:val="SagytextChar"/>
    <w:qFormat/>
    <w:rsid w:val="00540D80"/>
    <w:pPr>
      <w:tabs>
        <w:tab w:val="left" w:pos="851"/>
      </w:tabs>
      <w:spacing w:after="120"/>
      <w:ind w:left="851"/>
    </w:pPr>
    <w:rPr>
      <w:rFonts w:ascii="Calibri" w:hAnsi="Calibri" w:cs="Calibri"/>
      <w:color w:val="000000"/>
      <w:sz w:val="22"/>
    </w:rPr>
  </w:style>
  <w:style w:type="character" w:customStyle="1" w:styleId="SagytextChar">
    <w:name w:val="Sagy_text Char"/>
    <w:basedOn w:val="ListParagraphChar"/>
    <w:link w:val="Sagytext"/>
    <w:rsid w:val="00540D80"/>
    <w:rPr>
      <w:rFonts w:ascii="Calibri" w:eastAsiaTheme="minorHAnsi" w:hAnsi="Calibri" w:cs="Calibri"/>
      <w:color w:val="000000"/>
      <w:sz w:val="22"/>
      <w:szCs w:val="24"/>
    </w:rPr>
  </w:style>
  <w:style w:type="paragraph" w:styleId="Revision">
    <w:name w:val="Revision"/>
    <w:hidden/>
    <w:uiPriority w:val="99"/>
    <w:semiHidden/>
    <w:rsid w:val="00BB2238"/>
    <w:rPr>
      <w:rFonts w:ascii="Frutiger 45 Light" w:hAnsi="Frutiger 45 Light"/>
      <w:sz w:val="22"/>
      <w:lang w:eastAsia="en-US"/>
    </w:rPr>
  </w:style>
  <w:style w:type="character" w:customStyle="1" w:styleId="js-justclicked">
    <w:name w:val="js-justclicked"/>
    <w:basedOn w:val="DefaultParagraphFont"/>
    <w:rsid w:val="00265BE6"/>
  </w:style>
  <w:style w:type="paragraph" w:customStyle="1" w:styleId="SGYbllet">
    <w:name w:val="SGY bllet"/>
    <w:basedOn w:val="Normal"/>
    <w:qFormat/>
    <w:rsid w:val="00736D79"/>
    <w:pPr>
      <w:widowControl/>
      <w:numPr>
        <w:numId w:val="4"/>
      </w:numPr>
      <w:pBdr>
        <w:top w:val="nil"/>
        <w:left w:val="nil"/>
        <w:bottom w:val="nil"/>
        <w:right w:val="nil"/>
        <w:between w:val="nil"/>
      </w:pBdr>
      <w:spacing w:after="80" w:line="240" w:lineRule="auto"/>
      <w:ind w:left="1560" w:hanging="284"/>
    </w:pPr>
    <w:rPr>
      <w:rFonts w:ascii="Calibri" w:eastAsia="Calibri" w:hAnsi="Calibri" w:cs="Calibri"/>
      <w:color w:val="000000"/>
      <w:szCs w:val="22"/>
      <w:lang w:eastAsia="en-GB"/>
    </w:rPr>
  </w:style>
  <w:style w:type="character" w:styleId="UnresolvedMention">
    <w:name w:val="Unresolved Mention"/>
    <w:basedOn w:val="DefaultParagraphFont"/>
    <w:uiPriority w:val="99"/>
    <w:unhideWhenUsed/>
    <w:rsid w:val="00084518"/>
    <w:rPr>
      <w:color w:val="605E5C"/>
      <w:shd w:val="clear" w:color="auto" w:fill="E1DFDD"/>
    </w:rPr>
  </w:style>
  <w:style w:type="paragraph" w:customStyle="1" w:styleId="css-6ebghe">
    <w:name w:val="css-6ebghe"/>
    <w:basedOn w:val="Normal"/>
    <w:rsid w:val="00B177D2"/>
    <w:pPr>
      <w:widowControl/>
      <w:spacing w:before="100" w:beforeAutospacing="1" w:after="240" w:line="240" w:lineRule="auto"/>
    </w:pPr>
    <w:rPr>
      <w:rFonts w:ascii="GuardianTextEgyptian" w:eastAsiaTheme="minorHAnsi" w:hAnsi="GuardianTextEgyptian" w:cs="Calibri"/>
      <w:szCs w:val="22"/>
      <w:lang w:eastAsia="en-GB"/>
    </w:rPr>
  </w:style>
  <w:style w:type="character" w:styleId="Mention">
    <w:name w:val="Mention"/>
    <w:basedOn w:val="DefaultParagraphFont"/>
    <w:uiPriority w:val="99"/>
    <w:unhideWhenUsed/>
    <w:rsid w:val="00CF4B1C"/>
    <w:rPr>
      <w:color w:val="2B579A"/>
      <w:shd w:val="clear" w:color="auto" w:fill="E1DFDD"/>
    </w:rPr>
  </w:style>
  <w:style w:type="character" w:customStyle="1" w:styleId="normaltextrun">
    <w:name w:val="normaltextrun"/>
    <w:basedOn w:val="DefaultParagraphFont"/>
    <w:rsid w:val="00863474"/>
  </w:style>
  <w:style w:type="character" w:customStyle="1" w:styleId="HeaderChar">
    <w:name w:val="Header Char"/>
    <w:basedOn w:val="DefaultParagraphFont"/>
    <w:link w:val="Header"/>
    <w:uiPriority w:val="99"/>
    <w:rsid w:val="00251917"/>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2524">
      <w:bodyDiv w:val="1"/>
      <w:marLeft w:val="0"/>
      <w:marRight w:val="0"/>
      <w:marTop w:val="0"/>
      <w:marBottom w:val="0"/>
      <w:divBdr>
        <w:top w:val="none" w:sz="0" w:space="0" w:color="auto"/>
        <w:left w:val="none" w:sz="0" w:space="0" w:color="auto"/>
        <w:bottom w:val="none" w:sz="0" w:space="0" w:color="auto"/>
        <w:right w:val="none" w:sz="0" w:space="0" w:color="auto"/>
      </w:divBdr>
    </w:div>
    <w:div w:id="46877295">
      <w:bodyDiv w:val="1"/>
      <w:marLeft w:val="0"/>
      <w:marRight w:val="0"/>
      <w:marTop w:val="0"/>
      <w:marBottom w:val="0"/>
      <w:divBdr>
        <w:top w:val="none" w:sz="0" w:space="0" w:color="auto"/>
        <w:left w:val="none" w:sz="0" w:space="0" w:color="auto"/>
        <w:bottom w:val="none" w:sz="0" w:space="0" w:color="auto"/>
        <w:right w:val="none" w:sz="0" w:space="0" w:color="auto"/>
      </w:divBdr>
    </w:div>
    <w:div w:id="69272939">
      <w:bodyDiv w:val="1"/>
      <w:marLeft w:val="0"/>
      <w:marRight w:val="0"/>
      <w:marTop w:val="0"/>
      <w:marBottom w:val="0"/>
      <w:divBdr>
        <w:top w:val="none" w:sz="0" w:space="0" w:color="auto"/>
        <w:left w:val="none" w:sz="0" w:space="0" w:color="auto"/>
        <w:bottom w:val="none" w:sz="0" w:space="0" w:color="auto"/>
        <w:right w:val="none" w:sz="0" w:space="0" w:color="auto"/>
      </w:divBdr>
    </w:div>
    <w:div w:id="72242796">
      <w:bodyDiv w:val="1"/>
      <w:marLeft w:val="0"/>
      <w:marRight w:val="0"/>
      <w:marTop w:val="0"/>
      <w:marBottom w:val="0"/>
      <w:divBdr>
        <w:top w:val="none" w:sz="0" w:space="0" w:color="auto"/>
        <w:left w:val="none" w:sz="0" w:space="0" w:color="auto"/>
        <w:bottom w:val="none" w:sz="0" w:space="0" w:color="auto"/>
        <w:right w:val="none" w:sz="0" w:space="0" w:color="auto"/>
      </w:divBdr>
    </w:div>
    <w:div w:id="140050482">
      <w:bodyDiv w:val="1"/>
      <w:marLeft w:val="0"/>
      <w:marRight w:val="0"/>
      <w:marTop w:val="0"/>
      <w:marBottom w:val="0"/>
      <w:divBdr>
        <w:top w:val="none" w:sz="0" w:space="0" w:color="auto"/>
        <w:left w:val="none" w:sz="0" w:space="0" w:color="auto"/>
        <w:bottom w:val="none" w:sz="0" w:space="0" w:color="auto"/>
        <w:right w:val="none" w:sz="0" w:space="0" w:color="auto"/>
      </w:divBdr>
      <w:divsChild>
        <w:div w:id="1555653105">
          <w:marLeft w:val="0"/>
          <w:marRight w:val="0"/>
          <w:marTop w:val="0"/>
          <w:marBottom w:val="0"/>
          <w:divBdr>
            <w:top w:val="none" w:sz="0" w:space="0" w:color="auto"/>
            <w:left w:val="none" w:sz="0" w:space="0" w:color="auto"/>
            <w:bottom w:val="none" w:sz="0" w:space="0" w:color="auto"/>
            <w:right w:val="none" w:sz="0" w:space="0" w:color="auto"/>
          </w:divBdr>
          <w:divsChild>
            <w:div w:id="820461168">
              <w:marLeft w:val="0"/>
              <w:marRight w:val="0"/>
              <w:marTop w:val="0"/>
              <w:marBottom w:val="225"/>
              <w:divBdr>
                <w:top w:val="none" w:sz="0" w:space="0" w:color="auto"/>
                <w:left w:val="none" w:sz="0" w:space="0" w:color="auto"/>
                <w:bottom w:val="none" w:sz="0" w:space="0" w:color="auto"/>
                <w:right w:val="none" w:sz="0" w:space="0" w:color="auto"/>
              </w:divBdr>
              <w:divsChild>
                <w:div w:id="180245277">
                  <w:marLeft w:val="0"/>
                  <w:marRight w:val="0"/>
                  <w:marTop w:val="0"/>
                  <w:marBottom w:val="0"/>
                  <w:divBdr>
                    <w:top w:val="none" w:sz="0" w:space="0" w:color="auto"/>
                    <w:left w:val="none" w:sz="0" w:space="0" w:color="auto"/>
                    <w:bottom w:val="none" w:sz="0" w:space="0" w:color="auto"/>
                    <w:right w:val="none" w:sz="0" w:space="0" w:color="auto"/>
                  </w:divBdr>
                  <w:divsChild>
                    <w:div w:id="42995613">
                      <w:marLeft w:val="0"/>
                      <w:marRight w:val="0"/>
                      <w:marTop w:val="0"/>
                      <w:marBottom w:val="0"/>
                      <w:divBdr>
                        <w:top w:val="none" w:sz="0" w:space="0" w:color="auto"/>
                        <w:left w:val="none" w:sz="0" w:space="0" w:color="auto"/>
                        <w:bottom w:val="none" w:sz="0" w:space="0" w:color="auto"/>
                        <w:right w:val="none" w:sz="0" w:space="0" w:color="auto"/>
                      </w:divBdr>
                      <w:divsChild>
                        <w:div w:id="438843676">
                          <w:marLeft w:val="0"/>
                          <w:marRight w:val="0"/>
                          <w:marTop w:val="0"/>
                          <w:marBottom w:val="225"/>
                          <w:divBdr>
                            <w:top w:val="none" w:sz="0" w:space="0" w:color="auto"/>
                            <w:left w:val="none" w:sz="0" w:space="0" w:color="auto"/>
                            <w:bottom w:val="none" w:sz="0" w:space="0" w:color="auto"/>
                            <w:right w:val="none" w:sz="0" w:space="0" w:color="auto"/>
                          </w:divBdr>
                          <w:divsChild>
                            <w:div w:id="19625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5759">
      <w:bodyDiv w:val="1"/>
      <w:marLeft w:val="0"/>
      <w:marRight w:val="0"/>
      <w:marTop w:val="0"/>
      <w:marBottom w:val="0"/>
      <w:divBdr>
        <w:top w:val="none" w:sz="0" w:space="0" w:color="auto"/>
        <w:left w:val="none" w:sz="0" w:space="0" w:color="auto"/>
        <w:bottom w:val="none" w:sz="0" w:space="0" w:color="auto"/>
        <w:right w:val="none" w:sz="0" w:space="0" w:color="auto"/>
      </w:divBdr>
      <w:divsChild>
        <w:div w:id="1861426905">
          <w:marLeft w:val="0"/>
          <w:marRight w:val="0"/>
          <w:marTop w:val="0"/>
          <w:marBottom w:val="0"/>
          <w:divBdr>
            <w:top w:val="none" w:sz="0" w:space="0" w:color="auto"/>
            <w:left w:val="none" w:sz="0" w:space="0" w:color="auto"/>
            <w:bottom w:val="none" w:sz="0" w:space="0" w:color="auto"/>
            <w:right w:val="none" w:sz="0" w:space="0" w:color="auto"/>
          </w:divBdr>
          <w:divsChild>
            <w:div w:id="262499522">
              <w:marLeft w:val="0"/>
              <w:marRight w:val="0"/>
              <w:marTop w:val="0"/>
              <w:marBottom w:val="225"/>
              <w:divBdr>
                <w:top w:val="none" w:sz="0" w:space="0" w:color="auto"/>
                <w:left w:val="none" w:sz="0" w:space="0" w:color="auto"/>
                <w:bottom w:val="none" w:sz="0" w:space="0" w:color="auto"/>
                <w:right w:val="none" w:sz="0" w:space="0" w:color="auto"/>
              </w:divBdr>
              <w:divsChild>
                <w:div w:id="1418939404">
                  <w:marLeft w:val="0"/>
                  <w:marRight w:val="0"/>
                  <w:marTop w:val="0"/>
                  <w:marBottom w:val="0"/>
                  <w:divBdr>
                    <w:top w:val="none" w:sz="0" w:space="0" w:color="auto"/>
                    <w:left w:val="none" w:sz="0" w:space="0" w:color="auto"/>
                    <w:bottom w:val="none" w:sz="0" w:space="0" w:color="auto"/>
                    <w:right w:val="none" w:sz="0" w:space="0" w:color="auto"/>
                  </w:divBdr>
                  <w:divsChild>
                    <w:div w:id="1414668886">
                      <w:marLeft w:val="0"/>
                      <w:marRight w:val="0"/>
                      <w:marTop w:val="0"/>
                      <w:marBottom w:val="0"/>
                      <w:divBdr>
                        <w:top w:val="none" w:sz="0" w:space="0" w:color="auto"/>
                        <w:left w:val="none" w:sz="0" w:space="0" w:color="auto"/>
                        <w:bottom w:val="none" w:sz="0" w:space="0" w:color="auto"/>
                        <w:right w:val="none" w:sz="0" w:space="0" w:color="auto"/>
                      </w:divBdr>
                      <w:divsChild>
                        <w:div w:id="1964532048">
                          <w:marLeft w:val="0"/>
                          <w:marRight w:val="0"/>
                          <w:marTop w:val="0"/>
                          <w:marBottom w:val="225"/>
                          <w:divBdr>
                            <w:top w:val="none" w:sz="0" w:space="0" w:color="auto"/>
                            <w:left w:val="none" w:sz="0" w:space="0" w:color="auto"/>
                            <w:bottom w:val="none" w:sz="0" w:space="0" w:color="auto"/>
                            <w:right w:val="none" w:sz="0" w:space="0" w:color="auto"/>
                          </w:divBdr>
                          <w:divsChild>
                            <w:div w:id="7310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21182">
      <w:bodyDiv w:val="1"/>
      <w:marLeft w:val="0"/>
      <w:marRight w:val="0"/>
      <w:marTop w:val="0"/>
      <w:marBottom w:val="0"/>
      <w:divBdr>
        <w:top w:val="none" w:sz="0" w:space="0" w:color="auto"/>
        <w:left w:val="none" w:sz="0" w:space="0" w:color="auto"/>
        <w:bottom w:val="none" w:sz="0" w:space="0" w:color="auto"/>
        <w:right w:val="none" w:sz="0" w:space="0" w:color="auto"/>
      </w:divBdr>
    </w:div>
    <w:div w:id="223415557">
      <w:bodyDiv w:val="1"/>
      <w:marLeft w:val="0"/>
      <w:marRight w:val="0"/>
      <w:marTop w:val="0"/>
      <w:marBottom w:val="0"/>
      <w:divBdr>
        <w:top w:val="none" w:sz="0" w:space="0" w:color="auto"/>
        <w:left w:val="none" w:sz="0" w:space="0" w:color="auto"/>
        <w:bottom w:val="none" w:sz="0" w:space="0" w:color="auto"/>
        <w:right w:val="none" w:sz="0" w:space="0" w:color="auto"/>
      </w:divBdr>
    </w:div>
    <w:div w:id="275448760">
      <w:bodyDiv w:val="1"/>
      <w:marLeft w:val="0"/>
      <w:marRight w:val="0"/>
      <w:marTop w:val="0"/>
      <w:marBottom w:val="0"/>
      <w:divBdr>
        <w:top w:val="none" w:sz="0" w:space="0" w:color="auto"/>
        <w:left w:val="none" w:sz="0" w:space="0" w:color="auto"/>
        <w:bottom w:val="none" w:sz="0" w:space="0" w:color="auto"/>
        <w:right w:val="none" w:sz="0" w:space="0" w:color="auto"/>
      </w:divBdr>
      <w:divsChild>
        <w:div w:id="792019643">
          <w:marLeft w:val="0"/>
          <w:marRight w:val="0"/>
          <w:marTop w:val="0"/>
          <w:marBottom w:val="0"/>
          <w:divBdr>
            <w:top w:val="none" w:sz="0" w:space="0" w:color="auto"/>
            <w:left w:val="none" w:sz="0" w:space="0" w:color="auto"/>
            <w:bottom w:val="none" w:sz="0" w:space="0" w:color="auto"/>
            <w:right w:val="none" w:sz="0" w:space="0" w:color="auto"/>
          </w:divBdr>
          <w:divsChild>
            <w:div w:id="451631902">
              <w:marLeft w:val="0"/>
              <w:marRight w:val="0"/>
              <w:marTop w:val="0"/>
              <w:marBottom w:val="0"/>
              <w:divBdr>
                <w:top w:val="none" w:sz="0" w:space="0" w:color="auto"/>
                <w:left w:val="none" w:sz="0" w:space="0" w:color="auto"/>
                <w:bottom w:val="none" w:sz="0" w:space="0" w:color="auto"/>
                <w:right w:val="none" w:sz="0" w:space="0" w:color="auto"/>
              </w:divBdr>
              <w:divsChild>
                <w:div w:id="848177876">
                  <w:marLeft w:val="0"/>
                  <w:marRight w:val="0"/>
                  <w:marTop w:val="0"/>
                  <w:marBottom w:val="0"/>
                  <w:divBdr>
                    <w:top w:val="none" w:sz="0" w:space="0" w:color="auto"/>
                    <w:left w:val="none" w:sz="0" w:space="0" w:color="auto"/>
                    <w:bottom w:val="none" w:sz="0" w:space="0" w:color="auto"/>
                    <w:right w:val="none" w:sz="0" w:space="0" w:color="auto"/>
                  </w:divBdr>
                  <w:divsChild>
                    <w:div w:id="991520887">
                      <w:marLeft w:val="0"/>
                      <w:marRight w:val="0"/>
                      <w:marTop w:val="0"/>
                      <w:marBottom w:val="0"/>
                      <w:divBdr>
                        <w:top w:val="none" w:sz="0" w:space="0" w:color="auto"/>
                        <w:left w:val="none" w:sz="0" w:space="0" w:color="auto"/>
                        <w:bottom w:val="none" w:sz="0" w:space="0" w:color="auto"/>
                        <w:right w:val="none" w:sz="0" w:space="0" w:color="auto"/>
                      </w:divBdr>
                      <w:divsChild>
                        <w:div w:id="1685129832">
                          <w:marLeft w:val="0"/>
                          <w:marRight w:val="0"/>
                          <w:marTop w:val="0"/>
                          <w:marBottom w:val="0"/>
                          <w:divBdr>
                            <w:top w:val="none" w:sz="0" w:space="0" w:color="auto"/>
                            <w:left w:val="none" w:sz="0" w:space="0" w:color="auto"/>
                            <w:bottom w:val="none" w:sz="0" w:space="0" w:color="auto"/>
                            <w:right w:val="none" w:sz="0" w:space="0" w:color="auto"/>
                          </w:divBdr>
                          <w:divsChild>
                            <w:div w:id="1729305187">
                              <w:marLeft w:val="0"/>
                              <w:marRight w:val="0"/>
                              <w:marTop w:val="0"/>
                              <w:marBottom w:val="0"/>
                              <w:divBdr>
                                <w:top w:val="none" w:sz="0" w:space="0" w:color="auto"/>
                                <w:left w:val="none" w:sz="0" w:space="0" w:color="auto"/>
                                <w:bottom w:val="none" w:sz="0" w:space="0" w:color="auto"/>
                                <w:right w:val="none" w:sz="0" w:space="0" w:color="auto"/>
                              </w:divBdr>
                              <w:divsChild>
                                <w:div w:id="219749467">
                                  <w:marLeft w:val="0"/>
                                  <w:marRight w:val="0"/>
                                  <w:marTop w:val="0"/>
                                  <w:marBottom w:val="0"/>
                                  <w:divBdr>
                                    <w:top w:val="none" w:sz="0" w:space="0" w:color="auto"/>
                                    <w:left w:val="none" w:sz="0" w:space="0" w:color="auto"/>
                                    <w:bottom w:val="none" w:sz="0" w:space="0" w:color="auto"/>
                                    <w:right w:val="none" w:sz="0" w:space="0" w:color="auto"/>
                                  </w:divBdr>
                                  <w:divsChild>
                                    <w:div w:id="388189623">
                                      <w:marLeft w:val="0"/>
                                      <w:marRight w:val="0"/>
                                      <w:marTop w:val="0"/>
                                      <w:marBottom w:val="0"/>
                                      <w:divBdr>
                                        <w:top w:val="none" w:sz="0" w:space="0" w:color="auto"/>
                                        <w:left w:val="none" w:sz="0" w:space="0" w:color="auto"/>
                                        <w:bottom w:val="none" w:sz="0" w:space="0" w:color="auto"/>
                                        <w:right w:val="none" w:sz="0" w:space="0" w:color="auto"/>
                                      </w:divBdr>
                                      <w:divsChild>
                                        <w:div w:id="1672678525">
                                          <w:marLeft w:val="0"/>
                                          <w:marRight w:val="0"/>
                                          <w:marTop w:val="0"/>
                                          <w:marBottom w:val="0"/>
                                          <w:divBdr>
                                            <w:top w:val="none" w:sz="0" w:space="0" w:color="auto"/>
                                            <w:left w:val="none" w:sz="0" w:space="0" w:color="auto"/>
                                            <w:bottom w:val="none" w:sz="0" w:space="0" w:color="auto"/>
                                            <w:right w:val="none" w:sz="0" w:space="0" w:color="auto"/>
                                          </w:divBdr>
                                          <w:divsChild>
                                            <w:div w:id="422263488">
                                              <w:marLeft w:val="0"/>
                                              <w:marRight w:val="0"/>
                                              <w:marTop w:val="0"/>
                                              <w:marBottom w:val="0"/>
                                              <w:divBdr>
                                                <w:top w:val="none" w:sz="0" w:space="0" w:color="auto"/>
                                                <w:left w:val="none" w:sz="0" w:space="0" w:color="auto"/>
                                                <w:bottom w:val="none" w:sz="0" w:space="0" w:color="auto"/>
                                                <w:right w:val="none" w:sz="0" w:space="0" w:color="auto"/>
                                              </w:divBdr>
                                              <w:divsChild>
                                                <w:div w:id="1617714753">
                                                  <w:marLeft w:val="0"/>
                                                  <w:marRight w:val="0"/>
                                                  <w:marTop w:val="0"/>
                                                  <w:marBottom w:val="0"/>
                                                  <w:divBdr>
                                                    <w:top w:val="none" w:sz="0" w:space="0" w:color="auto"/>
                                                    <w:left w:val="none" w:sz="0" w:space="0" w:color="auto"/>
                                                    <w:bottom w:val="none" w:sz="0" w:space="0" w:color="auto"/>
                                                    <w:right w:val="none" w:sz="0" w:space="0" w:color="auto"/>
                                                  </w:divBdr>
                                                  <w:divsChild>
                                                    <w:div w:id="1424183334">
                                                      <w:marLeft w:val="0"/>
                                                      <w:marRight w:val="0"/>
                                                      <w:marTop w:val="0"/>
                                                      <w:marBottom w:val="0"/>
                                                      <w:divBdr>
                                                        <w:top w:val="single" w:sz="12" w:space="0" w:color="auto"/>
                                                        <w:left w:val="none" w:sz="0" w:space="0" w:color="auto"/>
                                                        <w:bottom w:val="single" w:sz="6" w:space="0" w:color="auto"/>
                                                        <w:right w:val="none" w:sz="0" w:space="0" w:color="auto"/>
                                                      </w:divBdr>
                                                      <w:divsChild>
                                                        <w:div w:id="2083016935">
                                                          <w:marLeft w:val="0"/>
                                                          <w:marRight w:val="0"/>
                                                          <w:marTop w:val="0"/>
                                                          <w:marBottom w:val="0"/>
                                                          <w:divBdr>
                                                            <w:top w:val="none" w:sz="0" w:space="0" w:color="auto"/>
                                                            <w:left w:val="none" w:sz="0" w:space="0" w:color="auto"/>
                                                            <w:bottom w:val="none" w:sz="0" w:space="0" w:color="auto"/>
                                                            <w:right w:val="none" w:sz="0" w:space="0" w:color="auto"/>
                                                          </w:divBdr>
                                                          <w:divsChild>
                                                            <w:div w:id="52704079">
                                                              <w:marLeft w:val="0"/>
                                                              <w:marRight w:val="0"/>
                                                              <w:marTop w:val="0"/>
                                                              <w:marBottom w:val="0"/>
                                                              <w:divBdr>
                                                                <w:top w:val="none" w:sz="0" w:space="0" w:color="auto"/>
                                                                <w:left w:val="none" w:sz="0" w:space="0" w:color="auto"/>
                                                                <w:bottom w:val="none" w:sz="0" w:space="0" w:color="auto"/>
                                                                <w:right w:val="none" w:sz="0" w:space="0" w:color="auto"/>
                                                              </w:divBdr>
                                                              <w:divsChild>
                                                                <w:div w:id="1713338163">
                                                                  <w:marLeft w:val="0"/>
                                                                  <w:marRight w:val="0"/>
                                                                  <w:marTop w:val="0"/>
                                                                  <w:marBottom w:val="0"/>
                                                                  <w:divBdr>
                                                                    <w:top w:val="none" w:sz="0" w:space="0" w:color="auto"/>
                                                                    <w:left w:val="none" w:sz="0" w:space="0" w:color="auto"/>
                                                                    <w:bottom w:val="none" w:sz="0" w:space="0" w:color="auto"/>
                                                                    <w:right w:val="none" w:sz="0" w:space="0" w:color="auto"/>
                                                                  </w:divBdr>
                                                                  <w:divsChild>
                                                                    <w:div w:id="1241022275">
                                                                      <w:marLeft w:val="0"/>
                                                                      <w:marRight w:val="0"/>
                                                                      <w:marTop w:val="0"/>
                                                                      <w:marBottom w:val="0"/>
                                                                      <w:divBdr>
                                                                        <w:top w:val="none" w:sz="0" w:space="0" w:color="auto"/>
                                                                        <w:left w:val="none" w:sz="0" w:space="0" w:color="auto"/>
                                                                        <w:bottom w:val="none" w:sz="0" w:space="0" w:color="auto"/>
                                                                        <w:right w:val="none" w:sz="0" w:space="0" w:color="auto"/>
                                                                      </w:divBdr>
                                                                      <w:divsChild>
                                                                        <w:div w:id="327439588">
                                                                          <w:marLeft w:val="0"/>
                                                                          <w:marRight w:val="0"/>
                                                                          <w:marTop w:val="0"/>
                                                                          <w:marBottom w:val="0"/>
                                                                          <w:divBdr>
                                                                            <w:top w:val="none" w:sz="0" w:space="0" w:color="auto"/>
                                                                            <w:left w:val="none" w:sz="0" w:space="0" w:color="auto"/>
                                                                            <w:bottom w:val="none" w:sz="0" w:space="0" w:color="auto"/>
                                                                            <w:right w:val="none" w:sz="0" w:space="0" w:color="auto"/>
                                                                          </w:divBdr>
                                                                          <w:divsChild>
                                                                            <w:div w:id="802309742">
                                                                              <w:marLeft w:val="0"/>
                                                                              <w:marRight w:val="0"/>
                                                                              <w:marTop w:val="0"/>
                                                                              <w:marBottom w:val="0"/>
                                                                              <w:divBdr>
                                                                                <w:top w:val="none" w:sz="0" w:space="0" w:color="auto"/>
                                                                                <w:left w:val="none" w:sz="0" w:space="0" w:color="auto"/>
                                                                                <w:bottom w:val="none" w:sz="0" w:space="0" w:color="auto"/>
                                                                                <w:right w:val="none" w:sz="0" w:space="0" w:color="auto"/>
                                                                              </w:divBdr>
                                                                              <w:divsChild>
                                                                                <w:div w:id="71898421">
                                                                                  <w:marLeft w:val="0"/>
                                                                                  <w:marRight w:val="0"/>
                                                                                  <w:marTop w:val="0"/>
                                                                                  <w:marBottom w:val="0"/>
                                                                                  <w:divBdr>
                                                                                    <w:top w:val="none" w:sz="0" w:space="0" w:color="auto"/>
                                                                                    <w:left w:val="none" w:sz="0" w:space="0" w:color="auto"/>
                                                                                    <w:bottom w:val="none" w:sz="0" w:space="0" w:color="auto"/>
                                                                                    <w:right w:val="none" w:sz="0" w:space="0" w:color="auto"/>
                                                                                  </w:divBdr>
                                                                                  <w:divsChild>
                                                                                    <w:div w:id="17682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281451">
      <w:bodyDiv w:val="1"/>
      <w:marLeft w:val="0"/>
      <w:marRight w:val="0"/>
      <w:marTop w:val="0"/>
      <w:marBottom w:val="0"/>
      <w:divBdr>
        <w:top w:val="none" w:sz="0" w:space="0" w:color="auto"/>
        <w:left w:val="none" w:sz="0" w:space="0" w:color="auto"/>
        <w:bottom w:val="none" w:sz="0" w:space="0" w:color="auto"/>
        <w:right w:val="none" w:sz="0" w:space="0" w:color="auto"/>
      </w:divBdr>
    </w:div>
    <w:div w:id="340745943">
      <w:bodyDiv w:val="1"/>
      <w:marLeft w:val="0"/>
      <w:marRight w:val="0"/>
      <w:marTop w:val="0"/>
      <w:marBottom w:val="0"/>
      <w:divBdr>
        <w:top w:val="none" w:sz="0" w:space="0" w:color="auto"/>
        <w:left w:val="none" w:sz="0" w:space="0" w:color="auto"/>
        <w:bottom w:val="none" w:sz="0" w:space="0" w:color="auto"/>
        <w:right w:val="none" w:sz="0" w:space="0" w:color="auto"/>
      </w:divBdr>
    </w:div>
    <w:div w:id="394009270">
      <w:bodyDiv w:val="1"/>
      <w:marLeft w:val="0"/>
      <w:marRight w:val="0"/>
      <w:marTop w:val="0"/>
      <w:marBottom w:val="0"/>
      <w:divBdr>
        <w:top w:val="none" w:sz="0" w:space="0" w:color="auto"/>
        <w:left w:val="none" w:sz="0" w:space="0" w:color="auto"/>
        <w:bottom w:val="none" w:sz="0" w:space="0" w:color="auto"/>
        <w:right w:val="none" w:sz="0" w:space="0" w:color="auto"/>
      </w:divBdr>
    </w:div>
    <w:div w:id="402945971">
      <w:bodyDiv w:val="1"/>
      <w:marLeft w:val="0"/>
      <w:marRight w:val="0"/>
      <w:marTop w:val="0"/>
      <w:marBottom w:val="0"/>
      <w:divBdr>
        <w:top w:val="none" w:sz="0" w:space="0" w:color="auto"/>
        <w:left w:val="none" w:sz="0" w:space="0" w:color="auto"/>
        <w:bottom w:val="none" w:sz="0" w:space="0" w:color="auto"/>
        <w:right w:val="none" w:sz="0" w:space="0" w:color="auto"/>
      </w:divBdr>
    </w:div>
    <w:div w:id="456876054">
      <w:bodyDiv w:val="1"/>
      <w:marLeft w:val="0"/>
      <w:marRight w:val="0"/>
      <w:marTop w:val="0"/>
      <w:marBottom w:val="0"/>
      <w:divBdr>
        <w:top w:val="none" w:sz="0" w:space="0" w:color="auto"/>
        <w:left w:val="none" w:sz="0" w:space="0" w:color="auto"/>
        <w:bottom w:val="none" w:sz="0" w:space="0" w:color="auto"/>
        <w:right w:val="none" w:sz="0" w:space="0" w:color="auto"/>
      </w:divBdr>
    </w:div>
    <w:div w:id="500316860">
      <w:bodyDiv w:val="1"/>
      <w:marLeft w:val="0"/>
      <w:marRight w:val="0"/>
      <w:marTop w:val="0"/>
      <w:marBottom w:val="0"/>
      <w:divBdr>
        <w:top w:val="none" w:sz="0" w:space="0" w:color="auto"/>
        <w:left w:val="none" w:sz="0" w:space="0" w:color="auto"/>
        <w:bottom w:val="none" w:sz="0" w:space="0" w:color="auto"/>
        <w:right w:val="none" w:sz="0" w:space="0" w:color="auto"/>
      </w:divBdr>
    </w:div>
    <w:div w:id="514538684">
      <w:bodyDiv w:val="1"/>
      <w:marLeft w:val="0"/>
      <w:marRight w:val="0"/>
      <w:marTop w:val="0"/>
      <w:marBottom w:val="0"/>
      <w:divBdr>
        <w:top w:val="none" w:sz="0" w:space="0" w:color="auto"/>
        <w:left w:val="none" w:sz="0" w:space="0" w:color="auto"/>
        <w:bottom w:val="none" w:sz="0" w:space="0" w:color="auto"/>
        <w:right w:val="none" w:sz="0" w:space="0" w:color="auto"/>
      </w:divBdr>
      <w:divsChild>
        <w:div w:id="146172683">
          <w:marLeft w:val="0"/>
          <w:marRight w:val="0"/>
          <w:marTop w:val="0"/>
          <w:marBottom w:val="0"/>
          <w:divBdr>
            <w:top w:val="none" w:sz="0" w:space="0" w:color="auto"/>
            <w:left w:val="none" w:sz="0" w:space="0" w:color="auto"/>
            <w:bottom w:val="none" w:sz="0" w:space="0" w:color="auto"/>
            <w:right w:val="none" w:sz="0" w:space="0" w:color="auto"/>
          </w:divBdr>
          <w:divsChild>
            <w:div w:id="11698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7852">
      <w:bodyDiv w:val="1"/>
      <w:marLeft w:val="0"/>
      <w:marRight w:val="0"/>
      <w:marTop w:val="0"/>
      <w:marBottom w:val="0"/>
      <w:divBdr>
        <w:top w:val="none" w:sz="0" w:space="0" w:color="auto"/>
        <w:left w:val="none" w:sz="0" w:space="0" w:color="auto"/>
        <w:bottom w:val="none" w:sz="0" w:space="0" w:color="auto"/>
        <w:right w:val="none" w:sz="0" w:space="0" w:color="auto"/>
      </w:divBdr>
    </w:div>
    <w:div w:id="576214395">
      <w:bodyDiv w:val="1"/>
      <w:marLeft w:val="0"/>
      <w:marRight w:val="0"/>
      <w:marTop w:val="0"/>
      <w:marBottom w:val="0"/>
      <w:divBdr>
        <w:top w:val="none" w:sz="0" w:space="0" w:color="auto"/>
        <w:left w:val="none" w:sz="0" w:space="0" w:color="auto"/>
        <w:bottom w:val="none" w:sz="0" w:space="0" w:color="auto"/>
        <w:right w:val="none" w:sz="0" w:space="0" w:color="auto"/>
      </w:divBdr>
    </w:div>
    <w:div w:id="580483893">
      <w:bodyDiv w:val="1"/>
      <w:marLeft w:val="0"/>
      <w:marRight w:val="0"/>
      <w:marTop w:val="0"/>
      <w:marBottom w:val="0"/>
      <w:divBdr>
        <w:top w:val="none" w:sz="0" w:space="0" w:color="auto"/>
        <w:left w:val="none" w:sz="0" w:space="0" w:color="auto"/>
        <w:bottom w:val="none" w:sz="0" w:space="0" w:color="auto"/>
        <w:right w:val="none" w:sz="0" w:space="0" w:color="auto"/>
      </w:divBdr>
    </w:div>
    <w:div w:id="609245400">
      <w:bodyDiv w:val="1"/>
      <w:marLeft w:val="0"/>
      <w:marRight w:val="0"/>
      <w:marTop w:val="0"/>
      <w:marBottom w:val="0"/>
      <w:divBdr>
        <w:top w:val="none" w:sz="0" w:space="0" w:color="auto"/>
        <w:left w:val="none" w:sz="0" w:space="0" w:color="auto"/>
        <w:bottom w:val="none" w:sz="0" w:space="0" w:color="auto"/>
        <w:right w:val="none" w:sz="0" w:space="0" w:color="auto"/>
      </w:divBdr>
    </w:div>
    <w:div w:id="649289794">
      <w:bodyDiv w:val="1"/>
      <w:marLeft w:val="0"/>
      <w:marRight w:val="0"/>
      <w:marTop w:val="0"/>
      <w:marBottom w:val="0"/>
      <w:divBdr>
        <w:top w:val="none" w:sz="0" w:space="0" w:color="auto"/>
        <w:left w:val="none" w:sz="0" w:space="0" w:color="auto"/>
        <w:bottom w:val="none" w:sz="0" w:space="0" w:color="auto"/>
        <w:right w:val="none" w:sz="0" w:space="0" w:color="auto"/>
      </w:divBdr>
    </w:div>
    <w:div w:id="651906195">
      <w:bodyDiv w:val="1"/>
      <w:marLeft w:val="0"/>
      <w:marRight w:val="0"/>
      <w:marTop w:val="0"/>
      <w:marBottom w:val="0"/>
      <w:divBdr>
        <w:top w:val="none" w:sz="0" w:space="0" w:color="auto"/>
        <w:left w:val="none" w:sz="0" w:space="0" w:color="auto"/>
        <w:bottom w:val="none" w:sz="0" w:space="0" w:color="auto"/>
        <w:right w:val="none" w:sz="0" w:space="0" w:color="auto"/>
      </w:divBdr>
    </w:div>
    <w:div w:id="682048715">
      <w:bodyDiv w:val="1"/>
      <w:marLeft w:val="0"/>
      <w:marRight w:val="0"/>
      <w:marTop w:val="0"/>
      <w:marBottom w:val="0"/>
      <w:divBdr>
        <w:top w:val="none" w:sz="0" w:space="0" w:color="auto"/>
        <w:left w:val="none" w:sz="0" w:space="0" w:color="auto"/>
        <w:bottom w:val="none" w:sz="0" w:space="0" w:color="auto"/>
        <w:right w:val="none" w:sz="0" w:space="0" w:color="auto"/>
      </w:divBdr>
    </w:div>
    <w:div w:id="686178572">
      <w:bodyDiv w:val="1"/>
      <w:marLeft w:val="0"/>
      <w:marRight w:val="0"/>
      <w:marTop w:val="0"/>
      <w:marBottom w:val="0"/>
      <w:divBdr>
        <w:top w:val="none" w:sz="0" w:space="0" w:color="auto"/>
        <w:left w:val="none" w:sz="0" w:space="0" w:color="auto"/>
        <w:bottom w:val="none" w:sz="0" w:space="0" w:color="auto"/>
        <w:right w:val="none" w:sz="0" w:space="0" w:color="auto"/>
      </w:divBdr>
    </w:div>
    <w:div w:id="719943025">
      <w:bodyDiv w:val="1"/>
      <w:marLeft w:val="0"/>
      <w:marRight w:val="0"/>
      <w:marTop w:val="0"/>
      <w:marBottom w:val="0"/>
      <w:divBdr>
        <w:top w:val="none" w:sz="0" w:space="0" w:color="auto"/>
        <w:left w:val="none" w:sz="0" w:space="0" w:color="auto"/>
        <w:bottom w:val="none" w:sz="0" w:space="0" w:color="auto"/>
        <w:right w:val="none" w:sz="0" w:space="0" w:color="auto"/>
      </w:divBdr>
    </w:div>
    <w:div w:id="739523960">
      <w:bodyDiv w:val="1"/>
      <w:marLeft w:val="0"/>
      <w:marRight w:val="0"/>
      <w:marTop w:val="0"/>
      <w:marBottom w:val="0"/>
      <w:divBdr>
        <w:top w:val="none" w:sz="0" w:space="0" w:color="auto"/>
        <w:left w:val="none" w:sz="0" w:space="0" w:color="auto"/>
        <w:bottom w:val="none" w:sz="0" w:space="0" w:color="auto"/>
        <w:right w:val="none" w:sz="0" w:space="0" w:color="auto"/>
      </w:divBdr>
    </w:div>
    <w:div w:id="751850439">
      <w:bodyDiv w:val="1"/>
      <w:marLeft w:val="0"/>
      <w:marRight w:val="0"/>
      <w:marTop w:val="0"/>
      <w:marBottom w:val="0"/>
      <w:divBdr>
        <w:top w:val="none" w:sz="0" w:space="0" w:color="auto"/>
        <w:left w:val="none" w:sz="0" w:space="0" w:color="auto"/>
        <w:bottom w:val="none" w:sz="0" w:space="0" w:color="auto"/>
        <w:right w:val="none" w:sz="0" w:space="0" w:color="auto"/>
      </w:divBdr>
    </w:div>
    <w:div w:id="775909808">
      <w:bodyDiv w:val="1"/>
      <w:marLeft w:val="0"/>
      <w:marRight w:val="0"/>
      <w:marTop w:val="0"/>
      <w:marBottom w:val="0"/>
      <w:divBdr>
        <w:top w:val="none" w:sz="0" w:space="0" w:color="auto"/>
        <w:left w:val="none" w:sz="0" w:space="0" w:color="auto"/>
        <w:bottom w:val="none" w:sz="0" w:space="0" w:color="auto"/>
        <w:right w:val="none" w:sz="0" w:space="0" w:color="auto"/>
      </w:divBdr>
      <w:divsChild>
        <w:div w:id="324093888">
          <w:marLeft w:val="0"/>
          <w:marRight w:val="0"/>
          <w:marTop w:val="0"/>
          <w:marBottom w:val="0"/>
          <w:divBdr>
            <w:top w:val="none" w:sz="0" w:space="0" w:color="auto"/>
            <w:left w:val="none" w:sz="0" w:space="0" w:color="auto"/>
            <w:bottom w:val="none" w:sz="0" w:space="0" w:color="auto"/>
            <w:right w:val="none" w:sz="0" w:space="0" w:color="auto"/>
          </w:divBdr>
          <w:divsChild>
            <w:div w:id="2085099369">
              <w:marLeft w:val="0"/>
              <w:marRight w:val="0"/>
              <w:marTop w:val="0"/>
              <w:marBottom w:val="225"/>
              <w:divBdr>
                <w:top w:val="none" w:sz="0" w:space="0" w:color="auto"/>
                <w:left w:val="none" w:sz="0" w:space="0" w:color="auto"/>
                <w:bottom w:val="none" w:sz="0" w:space="0" w:color="auto"/>
                <w:right w:val="none" w:sz="0" w:space="0" w:color="auto"/>
              </w:divBdr>
              <w:divsChild>
                <w:div w:id="1881162133">
                  <w:marLeft w:val="0"/>
                  <w:marRight w:val="0"/>
                  <w:marTop w:val="0"/>
                  <w:marBottom w:val="0"/>
                  <w:divBdr>
                    <w:top w:val="none" w:sz="0" w:space="0" w:color="auto"/>
                    <w:left w:val="none" w:sz="0" w:space="0" w:color="auto"/>
                    <w:bottom w:val="none" w:sz="0" w:space="0" w:color="auto"/>
                    <w:right w:val="none" w:sz="0" w:space="0" w:color="auto"/>
                  </w:divBdr>
                  <w:divsChild>
                    <w:div w:id="330522757">
                      <w:marLeft w:val="0"/>
                      <w:marRight w:val="0"/>
                      <w:marTop w:val="0"/>
                      <w:marBottom w:val="0"/>
                      <w:divBdr>
                        <w:top w:val="none" w:sz="0" w:space="0" w:color="auto"/>
                        <w:left w:val="none" w:sz="0" w:space="0" w:color="auto"/>
                        <w:bottom w:val="none" w:sz="0" w:space="0" w:color="auto"/>
                        <w:right w:val="none" w:sz="0" w:space="0" w:color="auto"/>
                      </w:divBdr>
                      <w:divsChild>
                        <w:div w:id="596715843">
                          <w:marLeft w:val="0"/>
                          <w:marRight w:val="0"/>
                          <w:marTop w:val="0"/>
                          <w:marBottom w:val="225"/>
                          <w:divBdr>
                            <w:top w:val="none" w:sz="0" w:space="0" w:color="auto"/>
                            <w:left w:val="none" w:sz="0" w:space="0" w:color="auto"/>
                            <w:bottom w:val="none" w:sz="0" w:space="0" w:color="auto"/>
                            <w:right w:val="none" w:sz="0" w:space="0" w:color="auto"/>
                          </w:divBdr>
                          <w:divsChild>
                            <w:div w:id="4832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089474">
      <w:bodyDiv w:val="1"/>
      <w:marLeft w:val="0"/>
      <w:marRight w:val="0"/>
      <w:marTop w:val="0"/>
      <w:marBottom w:val="0"/>
      <w:divBdr>
        <w:top w:val="none" w:sz="0" w:space="0" w:color="auto"/>
        <w:left w:val="none" w:sz="0" w:space="0" w:color="auto"/>
        <w:bottom w:val="none" w:sz="0" w:space="0" w:color="auto"/>
        <w:right w:val="none" w:sz="0" w:space="0" w:color="auto"/>
      </w:divBdr>
    </w:div>
    <w:div w:id="825900543">
      <w:bodyDiv w:val="1"/>
      <w:marLeft w:val="0"/>
      <w:marRight w:val="0"/>
      <w:marTop w:val="0"/>
      <w:marBottom w:val="0"/>
      <w:divBdr>
        <w:top w:val="none" w:sz="0" w:space="0" w:color="auto"/>
        <w:left w:val="none" w:sz="0" w:space="0" w:color="auto"/>
        <w:bottom w:val="none" w:sz="0" w:space="0" w:color="auto"/>
        <w:right w:val="none" w:sz="0" w:space="0" w:color="auto"/>
      </w:divBdr>
    </w:div>
    <w:div w:id="836073583">
      <w:bodyDiv w:val="1"/>
      <w:marLeft w:val="0"/>
      <w:marRight w:val="0"/>
      <w:marTop w:val="0"/>
      <w:marBottom w:val="0"/>
      <w:divBdr>
        <w:top w:val="none" w:sz="0" w:space="0" w:color="auto"/>
        <w:left w:val="none" w:sz="0" w:space="0" w:color="auto"/>
        <w:bottom w:val="none" w:sz="0" w:space="0" w:color="auto"/>
        <w:right w:val="none" w:sz="0" w:space="0" w:color="auto"/>
      </w:divBdr>
      <w:divsChild>
        <w:div w:id="307635120">
          <w:marLeft w:val="0"/>
          <w:marRight w:val="0"/>
          <w:marTop w:val="0"/>
          <w:marBottom w:val="0"/>
          <w:divBdr>
            <w:top w:val="none" w:sz="0" w:space="0" w:color="auto"/>
            <w:left w:val="none" w:sz="0" w:space="0" w:color="auto"/>
            <w:bottom w:val="none" w:sz="0" w:space="0" w:color="auto"/>
            <w:right w:val="none" w:sz="0" w:space="0" w:color="auto"/>
          </w:divBdr>
          <w:divsChild>
            <w:div w:id="1641420425">
              <w:marLeft w:val="0"/>
              <w:marRight w:val="0"/>
              <w:marTop w:val="0"/>
              <w:marBottom w:val="0"/>
              <w:divBdr>
                <w:top w:val="none" w:sz="0" w:space="0" w:color="auto"/>
                <w:left w:val="none" w:sz="0" w:space="0" w:color="auto"/>
                <w:bottom w:val="none" w:sz="0" w:space="0" w:color="auto"/>
                <w:right w:val="none" w:sz="0" w:space="0" w:color="auto"/>
              </w:divBdr>
              <w:divsChild>
                <w:div w:id="1470368017">
                  <w:marLeft w:val="0"/>
                  <w:marRight w:val="0"/>
                  <w:marTop w:val="0"/>
                  <w:marBottom w:val="0"/>
                  <w:divBdr>
                    <w:top w:val="none" w:sz="0" w:space="0" w:color="auto"/>
                    <w:left w:val="none" w:sz="0" w:space="0" w:color="auto"/>
                    <w:bottom w:val="none" w:sz="0" w:space="0" w:color="auto"/>
                    <w:right w:val="none" w:sz="0" w:space="0" w:color="auto"/>
                  </w:divBdr>
                  <w:divsChild>
                    <w:div w:id="1520390402">
                      <w:marLeft w:val="0"/>
                      <w:marRight w:val="0"/>
                      <w:marTop w:val="0"/>
                      <w:marBottom w:val="0"/>
                      <w:divBdr>
                        <w:top w:val="none" w:sz="0" w:space="0" w:color="auto"/>
                        <w:left w:val="none" w:sz="0" w:space="0" w:color="auto"/>
                        <w:bottom w:val="none" w:sz="0" w:space="0" w:color="auto"/>
                        <w:right w:val="none" w:sz="0" w:space="0" w:color="auto"/>
                      </w:divBdr>
                      <w:divsChild>
                        <w:div w:id="667908881">
                          <w:marLeft w:val="0"/>
                          <w:marRight w:val="0"/>
                          <w:marTop w:val="0"/>
                          <w:marBottom w:val="0"/>
                          <w:divBdr>
                            <w:top w:val="none" w:sz="0" w:space="0" w:color="auto"/>
                            <w:left w:val="none" w:sz="0" w:space="0" w:color="auto"/>
                            <w:bottom w:val="none" w:sz="0" w:space="0" w:color="auto"/>
                            <w:right w:val="none" w:sz="0" w:space="0" w:color="auto"/>
                          </w:divBdr>
                          <w:divsChild>
                            <w:div w:id="982542981">
                              <w:marLeft w:val="0"/>
                              <w:marRight w:val="0"/>
                              <w:marTop w:val="0"/>
                              <w:marBottom w:val="0"/>
                              <w:divBdr>
                                <w:top w:val="none" w:sz="0" w:space="0" w:color="auto"/>
                                <w:left w:val="none" w:sz="0" w:space="0" w:color="auto"/>
                                <w:bottom w:val="none" w:sz="0" w:space="0" w:color="auto"/>
                                <w:right w:val="none" w:sz="0" w:space="0" w:color="auto"/>
                              </w:divBdr>
                              <w:divsChild>
                                <w:div w:id="1683580016">
                                  <w:marLeft w:val="0"/>
                                  <w:marRight w:val="0"/>
                                  <w:marTop w:val="0"/>
                                  <w:marBottom w:val="0"/>
                                  <w:divBdr>
                                    <w:top w:val="none" w:sz="0" w:space="0" w:color="auto"/>
                                    <w:left w:val="none" w:sz="0" w:space="0" w:color="auto"/>
                                    <w:bottom w:val="none" w:sz="0" w:space="0" w:color="auto"/>
                                    <w:right w:val="none" w:sz="0" w:space="0" w:color="auto"/>
                                  </w:divBdr>
                                  <w:divsChild>
                                    <w:div w:id="915281957">
                                      <w:marLeft w:val="0"/>
                                      <w:marRight w:val="0"/>
                                      <w:marTop w:val="0"/>
                                      <w:marBottom w:val="0"/>
                                      <w:divBdr>
                                        <w:top w:val="none" w:sz="0" w:space="0" w:color="auto"/>
                                        <w:left w:val="none" w:sz="0" w:space="0" w:color="auto"/>
                                        <w:bottom w:val="none" w:sz="0" w:space="0" w:color="auto"/>
                                        <w:right w:val="none" w:sz="0" w:space="0" w:color="auto"/>
                                      </w:divBdr>
                                      <w:divsChild>
                                        <w:div w:id="614563770">
                                          <w:marLeft w:val="0"/>
                                          <w:marRight w:val="0"/>
                                          <w:marTop w:val="0"/>
                                          <w:marBottom w:val="0"/>
                                          <w:divBdr>
                                            <w:top w:val="none" w:sz="0" w:space="0" w:color="auto"/>
                                            <w:left w:val="none" w:sz="0" w:space="0" w:color="auto"/>
                                            <w:bottom w:val="none" w:sz="0" w:space="0" w:color="auto"/>
                                            <w:right w:val="none" w:sz="0" w:space="0" w:color="auto"/>
                                          </w:divBdr>
                                          <w:divsChild>
                                            <w:div w:id="900947825">
                                              <w:marLeft w:val="0"/>
                                              <w:marRight w:val="0"/>
                                              <w:marTop w:val="0"/>
                                              <w:marBottom w:val="0"/>
                                              <w:divBdr>
                                                <w:top w:val="none" w:sz="0" w:space="0" w:color="auto"/>
                                                <w:left w:val="none" w:sz="0" w:space="0" w:color="auto"/>
                                                <w:bottom w:val="none" w:sz="0" w:space="0" w:color="auto"/>
                                                <w:right w:val="none" w:sz="0" w:space="0" w:color="auto"/>
                                              </w:divBdr>
                                              <w:divsChild>
                                                <w:div w:id="854421196">
                                                  <w:marLeft w:val="0"/>
                                                  <w:marRight w:val="0"/>
                                                  <w:marTop w:val="0"/>
                                                  <w:marBottom w:val="0"/>
                                                  <w:divBdr>
                                                    <w:top w:val="none" w:sz="0" w:space="0" w:color="auto"/>
                                                    <w:left w:val="none" w:sz="0" w:space="0" w:color="auto"/>
                                                    <w:bottom w:val="none" w:sz="0" w:space="0" w:color="auto"/>
                                                    <w:right w:val="none" w:sz="0" w:space="0" w:color="auto"/>
                                                  </w:divBdr>
                                                  <w:divsChild>
                                                    <w:div w:id="201287014">
                                                      <w:marLeft w:val="0"/>
                                                      <w:marRight w:val="0"/>
                                                      <w:marTop w:val="0"/>
                                                      <w:marBottom w:val="0"/>
                                                      <w:divBdr>
                                                        <w:top w:val="single" w:sz="6" w:space="0" w:color="auto"/>
                                                        <w:left w:val="none" w:sz="0" w:space="0" w:color="auto"/>
                                                        <w:bottom w:val="single" w:sz="6" w:space="0" w:color="auto"/>
                                                        <w:right w:val="none" w:sz="0" w:space="0" w:color="auto"/>
                                                      </w:divBdr>
                                                      <w:divsChild>
                                                        <w:div w:id="617681408">
                                                          <w:marLeft w:val="0"/>
                                                          <w:marRight w:val="0"/>
                                                          <w:marTop w:val="0"/>
                                                          <w:marBottom w:val="0"/>
                                                          <w:divBdr>
                                                            <w:top w:val="none" w:sz="0" w:space="0" w:color="auto"/>
                                                            <w:left w:val="none" w:sz="0" w:space="0" w:color="auto"/>
                                                            <w:bottom w:val="none" w:sz="0" w:space="0" w:color="auto"/>
                                                            <w:right w:val="none" w:sz="0" w:space="0" w:color="auto"/>
                                                          </w:divBdr>
                                                          <w:divsChild>
                                                            <w:div w:id="21833762">
                                                              <w:marLeft w:val="0"/>
                                                              <w:marRight w:val="0"/>
                                                              <w:marTop w:val="0"/>
                                                              <w:marBottom w:val="0"/>
                                                              <w:divBdr>
                                                                <w:top w:val="none" w:sz="0" w:space="0" w:color="auto"/>
                                                                <w:left w:val="none" w:sz="0" w:space="0" w:color="auto"/>
                                                                <w:bottom w:val="none" w:sz="0" w:space="0" w:color="auto"/>
                                                                <w:right w:val="none" w:sz="0" w:space="0" w:color="auto"/>
                                                              </w:divBdr>
                                                              <w:divsChild>
                                                                <w:div w:id="2121997140">
                                                                  <w:marLeft w:val="0"/>
                                                                  <w:marRight w:val="0"/>
                                                                  <w:marTop w:val="0"/>
                                                                  <w:marBottom w:val="0"/>
                                                                  <w:divBdr>
                                                                    <w:top w:val="none" w:sz="0" w:space="0" w:color="auto"/>
                                                                    <w:left w:val="none" w:sz="0" w:space="0" w:color="auto"/>
                                                                    <w:bottom w:val="none" w:sz="0" w:space="0" w:color="auto"/>
                                                                    <w:right w:val="none" w:sz="0" w:space="0" w:color="auto"/>
                                                                  </w:divBdr>
                                                                  <w:divsChild>
                                                                    <w:div w:id="902910651">
                                                                      <w:marLeft w:val="0"/>
                                                                      <w:marRight w:val="0"/>
                                                                      <w:marTop w:val="0"/>
                                                                      <w:marBottom w:val="0"/>
                                                                      <w:divBdr>
                                                                        <w:top w:val="none" w:sz="0" w:space="0" w:color="auto"/>
                                                                        <w:left w:val="none" w:sz="0" w:space="0" w:color="auto"/>
                                                                        <w:bottom w:val="none" w:sz="0" w:space="0" w:color="auto"/>
                                                                        <w:right w:val="none" w:sz="0" w:space="0" w:color="auto"/>
                                                                      </w:divBdr>
                                                                      <w:divsChild>
                                                                        <w:div w:id="1695031890">
                                                                          <w:marLeft w:val="0"/>
                                                                          <w:marRight w:val="0"/>
                                                                          <w:marTop w:val="0"/>
                                                                          <w:marBottom w:val="0"/>
                                                                          <w:divBdr>
                                                                            <w:top w:val="none" w:sz="0" w:space="0" w:color="auto"/>
                                                                            <w:left w:val="none" w:sz="0" w:space="0" w:color="auto"/>
                                                                            <w:bottom w:val="none" w:sz="0" w:space="0" w:color="auto"/>
                                                                            <w:right w:val="none" w:sz="0" w:space="0" w:color="auto"/>
                                                                          </w:divBdr>
                                                                          <w:divsChild>
                                                                            <w:div w:id="221334726">
                                                                              <w:marLeft w:val="0"/>
                                                                              <w:marRight w:val="0"/>
                                                                              <w:marTop w:val="0"/>
                                                                              <w:marBottom w:val="0"/>
                                                                              <w:divBdr>
                                                                                <w:top w:val="none" w:sz="0" w:space="0" w:color="auto"/>
                                                                                <w:left w:val="none" w:sz="0" w:space="0" w:color="auto"/>
                                                                                <w:bottom w:val="none" w:sz="0" w:space="0" w:color="auto"/>
                                                                                <w:right w:val="none" w:sz="0" w:space="0" w:color="auto"/>
                                                                              </w:divBdr>
                                                                              <w:divsChild>
                                                                                <w:div w:id="879322120">
                                                                                  <w:marLeft w:val="0"/>
                                                                                  <w:marRight w:val="0"/>
                                                                                  <w:marTop w:val="0"/>
                                                                                  <w:marBottom w:val="0"/>
                                                                                  <w:divBdr>
                                                                                    <w:top w:val="none" w:sz="0" w:space="0" w:color="auto"/>
                                                                                    <w:left w:val="none" w:sz="0" w:space="0" w:color="auto"/>
                                                                                    <w:bottom w:val="none" w:sz="0" w:space="0" w:color="auto"/>
                                                                                    <w:right w:val="none" w:sz="0" w:space="0" w:color="auto"/>
                                                                                  </w:divBdr>
                                                                                </w:div>
                                                                                <w:div w:id="943919784">
                                                                                  <w:marLeft w:val="0"/>
                                                                                  <w:marRight w:val="0"/>
                                                                                  <w:marTop w:val="0"/>
                                                                                  <w:marBottom w:val="0"/>
                                                                                  <w:divBdr>
                                                                                    <w:top w:val="none" w:sz="0" w:space="0" w:color="auto"/>
                                                                                    <w:left w:val="none" w:sz="0" w:space="0" w:color="auto"/>
                                                                                    <w:bottom w:val="none" w:sz="0" w:space="0" w:color="auto"/>
                                                                                    <w:right w:val="none" w:sz="0" w:space="0" w:color="auto"/>
                                                                                  </w:divBdr>
                                                                                </w:div>
                                                                                <w:div w:id="957445611">
                                                                                  <w:marLeft w:val="0"/>
                                                                                  <w:marRight w:val="0"/>
                                                                                  <w:marTop w:val="0"/>
                                                                                  <w:marBottom w:val="0"/>
                                                                                  <w:divBdr>
                                                                                    <w:top w:val="none" w:sz="0" w:space="0" w:color="auto"/>
                                                                                    <w:left w:val="none" w:sz="0" w:space="0" w:color="auto"/>
                                                                                    <w:bottom w:val="none" w:sz="0" w:space="0" w:color="auto"/>
                                                                                    <w:right w:val="none" w:sz="0" w:space="0" w:color="auto"/>
                                                                                  </w:divBdr>
                                                                                </w:div>
                                                                                <w:div w:id="1256981074">
                                                                                  <w:marLeft w:val="0"/>
                                                                                  <w:marRight w:val="0"/>
                                                                                  <w:marTop w:val="0"/>
                                                                                  <w:marBottom w:val="0"/>
                                                                                  <w:divBdr>
                                                                                    <w:top w:val="none" w:sz="0" w:space="0" w:color="auto"/>
                                                                                    <w:left w:val="none" w:sz="0" w:space="0" w:color="auto"/>
                                                                                    <w:bottom w:val="none" w:sz="0" w:space="0" w:color="auto"/>
                                                                                    <w:right w:val="none" w:sz="0" w:space="0" w:color="auto"/>
                                                                                  </w:divBdr>
                                                                                </w:div>
                                                                                <w:div w:id="17894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356945">
      <w:bodyDiv w:val="1"/>
      <w:marLeft w:val="0"/>
      <w:marRight w:val="0"/>
      <w:marTop w:val="0"/>
      <w:marBottom w:val="0"/>
      <w:divBdr>
        <w:top w:val="none" w:sz="0" w:space="0" w:color="auto"/>
        <w:left w:val="none" w:sz="0" w:space="0" w:color="auto"/>
        <w:bottom w:val="none" w:sz="0" w:space="0" w:color="auto"/>
        <w:right w:val="none" w:sz="0" w:space="0" w:color="auto"/>
      </w:divBdr>
      <w:divsChild>
        <w:div w:id="385102790">
          <w:marLeft w:val="0"/>
          <w:marRight w:val="0"/>
          <w:marTop w:val="0"/>
          <w:marBottom w:val="0"/>
          <w:divBdr>
            <w:top w:val="none" w:sz="0" w:space="0" w:color="auto"/>
            <w:left w:val="none" w:sz="0" w:space="0" w:color="auto"/>
            <w:bottom w:val="none" w:sz="0" w:space="0" w:color="auto"/>
            <w:right w:val="none" w:sz="0" w:space="0" w:color="auto"/>
          </w:divBdr>
          <w:divsChild>
            <w:div w:id="526674618">
              <w:marLeft w:val="0"/>
              <w:marRight w:val="0"/>
              <w:marTop w:val="0"/>
              <w:marBottom w:val="225"/>
              <w:divBdr>
                <w:top w:val="none" w:sz="0" w:space="0" w:color="auto"/>
                <w:left w:val="none" w:sz="0" w:space="0" w:color="auto"/>
                <w:bottom w:val="none" w:sz="0" w:space="0" w:color="auto"/>
                <w:right w:val="none" w:sz="0" w:space="0" w:color="auto"/>
              </w:divBdr>
              <w:divsChild>
                <w:div w:id="1868443105">
                  <w:marLeft w:val="0"/>
                  <w:marRight w:val="0"/>
                  <w:marTop w:val="0"/>
                  <w:marBottom w:val="0"/>
                  <w:divBdr>
                    <w:top w:val="none" w:sz="0" w:space="0" w:color="auto"/>
                    <w:left w:val="none" w:sz="0" w:space="0" w:color="auto"/>
                    <w:bottom w:val="none" w:sz="0" w:space="0" w:color="auto"/>
                    <w:right w:val="none" w:sz="0" w:space="0" w:color="auto"/>
                  </w:divBdr>
                  <w:divsChild>
                    <w:div w:id="1919242041">
                      <w:marLeft w:val="0"/>
                      <w:marRight w:val="0"/>
                      <w:marTop w:val="0"/>
                      <w:marBottom w:val="0"/>
                      <w:divBdr>
                        <w:top w:val="none" w:sz="0" w:space="0" w:color="auto"/>
                        <w:left w:val="none" w:sz="0" w:space="0" w:color="auto"/>
                        <w:bottom w:val="none" w:sz="0" w:space="0" w:color="auto"/>
                        <w:right w:val="none" w:sz="0" w:space="0" w:color="auto"/>
                      </w:divBdr>
                      <w:divsChild>
                        <w:div w:id="2044671797">
                          <w:marLeft w:val="0"/>
                          <w:marRight w:val="0"/>
                          <w:marTop w:val="0"/>
                          <w:marBottom w:val="0"/>
                          <w:divBdr>
                            <w:top w:val="none" w:sz="0" w:space="0" w:color="auto"/>
                            <w:left w:val="none" w:sz="0" w:space="0" w:color="auto"/>
                            <w:bottom w:val="none" w:sz="0" w:space="0" w:color="auto"/>
                            <w:right w:val="none" w:sz="0" w:space="0" w:color="auto"/>
                          </w:divBdr>
                          <w:divsChild>
                            <w:div w:id="13103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535024">
      <w:bodyDiv w:val="1"/>
      <w:marLeft w:val="0"/>
      <w:marRight w:val="0"/>
      <w:marTop w:val="0"/>
      <w:marBottom w:val="0"/>
      <w:divBdr>
        <w:top w:val="none" w:sz="0" w:space="0" w:color="auto"/>
        <w:left w:val="none" w:sz="0" w:space="0" w:color="auto"/>
        <w:bottom w:val="none" w:sz="0" w:space="0" w:color="auto"/>
        <w:right w:val="none" w:sz="0" w:space="0" w:color="auto"/>
      </w:divBdr>
    </w:div>
    <w:div w:id="1023281965">
      <w:bodyDiv w:val="1"/>
      <w:marLeft w:val="0"/>
      <w:marRight w:val="0"/>
      <w:marTop w:val="0"/>
      <w:marBottom w:val="0"/>
      <w:divBdr>
        <w:top w:val="none" w:sz="0" w:space="0" w:color="auto"/>
        <w:left w:val="none" w:sz="0" w:space="0" w:color="auto"/>
        <w:bottom w:val="none" w:sz="0" w:space="0" w:color="auto"/>
        <w:right w:val="none" w:sz="0" w:space="0" w:color="auto"/>
      </w:divBdr>
    </w:div>
    <w:div w:id="1028213307">
      <w:bodyDiv w:val="1"/>
      <w:marLeft w:val="0"/>
      <w:marRight w:val="0"/>
      <w:marTop w:val="0"/>
      <w:marBottom w:val="0"/>
      <w:divBdr>
        <w:top w:val="none" w:sz="0" w:space="0" w:color="auto"/>
        <w:left w:val="none" w:sz="0" w:space="0" w:color="auto"/>
        <w:bottom w:val="none" w:sz="0" w:space="0" w:color="auto"/>
        <w:right w:val="none" w:sz="0" w:space="0" w:color="auto"/>
      </w:divBdr>
      <w:divsChild>
        <w:div w:id="287274541">
          <w:marLeft w:val="0"/>
          <w:marRight w:val="0"/>
          <w:marTop w:val="0"/>
          <w:marBottom w:val="0"/>
          <w:divBdr>
            <w:top w:val="none" w:sz="0" w:space="0" w:color="auto"/>
            <w:left w:val="none" w:sz="0" w:space="0" w:color="auto"/>
            <w:bottom w:val="none" w:sz="0" w:space="0" w:color="auto"/>
            <w:right w:val="none" w:sz="0" w:space="0" w:color="auto"/>
          </w:divBdr>
          <w:divsChild>
            <w:div w:id="136075144">
              <w:marLeft w:val="0"/>
              <w:marRight w:val="0"/>
              <w:marTop w:val="0"/>
              <w:marBottom w:val="0"/>
              <w:divBdr>
                <w:top w:val="none" w:sz="0" w:space="0" w:color="auto"/>
                <w:left w:val="none" w:sz="0" w:space="0" w:color="auto"/>
                <w:bottom w:val="none" w:sz="0" w:space="0" w:color="auto"/>
                <w:right w:val="none" w:sz="0" w:space="0" w:color="auto"/>
              </w:divBdr>
              <w:divsChild>
                <w:div w:id="135026497">
                  <w:marLeft w:val="0"/>
                  <w:marRight w:val="0"/>
                  <w:marTop w:val="0"/>
                  <w:marBottom w:val="0"/>
                  <w:divBdr>
                    <w:top w:val="none" w:sz="0" w:space="0" w:color="auto"/>
                    <w:left w:val="none" w:sz="0" w:space="0" w:color="auto"/>
                    <w:bottom w:val="none" w:sz="0" w:space="0" w:color="auto"/>
                    <w:right w:val="none" w:sz="0" w:space="0" w:color="auto"/>
                  </w:divBdr>
                  <w:divsChild>
                    <w:div w:id="1003166438">
                      <w:marLeft w:val="0"/>
                      <w:marRight w:val="0"/>
                      <w:marTop w:val="0"/>
                      <w:marBottom w:val="0"/>
                      <w:divBdr>
                        <w:top w:val="none" w:sz="0" w:space="0" w:color="auto"/>
                        <w:left w:val="none" w:sz="0" w:space="0" w:color="auto"/>
                        <w:bottom w:val="none" w:sz="0" w:space="0" w:color="auto"/>
                        <w:right w:val="none" w:sz="0" w:space="0" w:color="auto"/>
                      </w:divBdr>
                      <w:divsChild>
                        <w:div w:id="348020998">
                          <w:marLeft w:val="0"/>
                          <w:marRight w:val="0"/>
                          <w:marTop w:val="0"/>
                          <w:marBottom w:val="0"/>
                          <w:divBdr>
                            <w:top w:val="none" w:sz="0" w:space="0" w:color="auto"/>
                            <w:left w:val="none" w:sz="0" w:space="0" w:color="auto"/>
                            <w:bottom w:val="none" w:sz="0" w:space="0" w:color="auto"/>
                            <w:right w:val="none" w:sz="0" w:space="0" w:color="auto"/>
                          </w:divBdr>
                          <w:divsChild>
                            <w:div w:id="538008263">
                              <w:marLeft w:val="0"/>
                              <w:marRight w:val="0"/>
                              <w:marTop w:val="0"/>
                              <w:marBottom w:val="0"/>
                              <w:divBdr>
                                <w:top w:val="none" w:sz="0" w:space="0" w:color="auto"/>
                                <w:left w:val="none" w:sz="0" w:space="0" w:color="auto"/>
                                <w:bottom w:val="none" w:sz="0" w:space="0" w:color="auto"/>
                                <w:right w:val="none" w:sz="0" w:space="0" w:color="auto"/>
                              </w:divBdr>
                              <w:divsChild>
                                <w:div w:id="398015997">
                                  <w:marLeft w:val="0"/>
                                  <w:marRight w:val="0"/>
                                  <w:marTop w:val="0"/>
                                  <w:marBottom w:val="0"/>
                                  <w:divBdr>
                                    <w:top w:val="none" w:sz="0" w:space="0" w:color="auto"/>
                                    <w:left w:val="none" w:sz="0" w:space="0" w:color="auto"/>
                                    <w:bottom w:val="none" w:sz="0" w:space="0" w:color="auto"/>
                                    <w:right w:val="none" w:sz="0" w:space="0" w:color="auto"/>
                                  </w:divBdr>
                                  <w:divsChild>
                                    <w:div w:id="813596565">
                                      <w:marLeft w:val="0"/>
                                      <w:marRight w:val="0"/>
                                      <w:marTop w:val="0"/>
                                      <w:marBottom w:val="0"/>
                                      <w:divBdr>
                                        <w:top w:val="none" w:sz="0" w:space="0" w:color="auto"/>
                                        <w:left w:val="none" w:sz="0" w:space="0" w:color="auto"/>
                                        <w:bottom w:val="none" w:sz="0" w:space="0" w:color="auto"/>
                                        <w:right w:val="none" w:sz="0" w:space="0" w:color="auto"/>
                                      </w:divBdr>
                                      <w:divsChild>
                                        <w:div w:id="349450628">
                                          <w:marLeft w:val="0"/>
                                          <w:marRight w:val="0"/>
                                          <w:marTop w:val="0"/>
                                          <w:marBottom w:val="0"/>
                                          <w:divBdr>
                                            <w:top w:val="none" w:sz="0" w:space="0" w:color="auto"/>
                                            <w:left w:val="none" w:sz="0" w:space="0" w:color="auto"/>
                                            <w:bottom w:val="none" w:sz="0" w:space="0" w:color="auto"/>
                                            <w:right w:val="none" w:sz="0" w:space="0" w:color="auto"/>
                                          </w:divBdr>
                                          <w:divsChild>
                                            <w:div w:id="1587641840">
                                              <w:marLeft w:val="0"/>
                                              <w:marRight w:val="0"/>
                                              <w:marTop w:val="0"/>
                                              <w:marBottom w:val="0"/>
                                              <w:divBdr>
                                                <w:top w:val="none" w:sz="0" w:space="0" w:color="auto"/>
                                                <w:left w:val="none" w:sz="0" w:space="0" w:color="auto"/>
                                                <w:bottom w:val="none" w:sz="0" w:space="0" w:color="auto"/>
                                                <w:right w:val="none" w:sz="0" w:space="0" w:color="auto"/>
                                              </w:divBdr>
                                              <w:divsChild>
                                                <w:div w:id="216552913">
                                                  <w:marLeft w:val="0"/>
                                                  <w:marRight w:val="0"/>
                                                  <w:marTop w:val="0"/>
                                                  <w:marBottom w:val="0"/>
                                                  <w:divBdr>
                                                    <w:top w:val="none" w:sz="0" w:space="0" w:color="auto"/>
                                                    <w:left w:val="none" w:sz="0" w:space="0" w:color="auto"/>
                                                    <w:bottom w:val="none" w:sz="0" w:space="0" w:color="auto"/>
                                                    <w:right w:val="none" w:sz="0" w:space="0" w:color="auto"/>
                                                  </w:divBdr>
                                                  <w:divsChild>
                                                    <w:div w:id="1648045216">
                                                      <w:marLeft w:val="0"/>
                                                      <w:marRight w:val="0"/>
                                                      <w:marTop w:val="0"/>
                                                      <w:marBottom w:val="0"/>
                                                      <w:divBdr>
                                                        <w:top w:val="single" w:sz="12" w:space="0" w:color="auto"/>
                                                        <w:left w:val="none" w:sz="0" w:space="0" w:color="auto"/>
                                                        <w:bottom w:val="single" w:sz="6" w:space="0" w:color="auto"/>
                                                        <w:right w:val="none" w:sz="0" w:space="0" w:color="auto"/>
                                                      </w:divBdr>
                                                      <w:divsChild>
                                                        <w:div w:id="1377123214">
                                                          <w:marLeft w:val="0"/>
                                                          <w:marRight w:val="0"/>
                                                          <w:marTop w:val="0"/>
                                                          <w:marBottom w:val="0"/>
                                                          <w:divBdr>
                                                            <w:top w:val="none" w:sz="0" w:space="0" w:color="auto"/>
                                                            <w:left w:val="none" w:sz="0" w:space="0" w:color="auto"/>
                                                            <w:bottom w:val="none" w:sz="0" w:space="0" w:color="auto"/>
                                                            <w:right w:val="none" w:sz="0" w:space="0" w:color="auto"/>
                                                          </w:divBdr>
                                                          <w:divsChild>
                                                            <w:div w:id="1924876001">
                                                              <w:marLeft w:val="0"/>
                                                              <w:marRight w:val="0"/>
                                                              <w:marTop w:val="0"/>
                                                              <w:marBottom w:val="0"/>
                                                              <w:divBdr>
                                                                <w:top w:val="none" w:sz="0" w:space="0" w:color="auto"/>
                                                                <w:left w:val="none" w:sz="0" w:space="0" w:color="auto"/>
                                                                <w:bottom w:val="none" w:sz="0" w:space="0" w:color="auto"/>
                                                                <w:right w:val="none" w:sz="0" w:space="0" w:color="auto"/>
                                                              </w:divBdr>
                                                              <w:divsChild>
                                                                <w:div w:id="2100447800">
                                                                  <w:marLeft w:val="0"/>
                                                                  <w:marRight w:val="0"/>
                                                                  <w:marTop w:val="0"/>
                                                                  <w:marBottom w:val="0"/>
                                                                  <w:divBdr>
                                                                    <w:top w:val="none" w:sz="0" w:space="0" w:color="auto"/>
                                                                    <w:left w:val="none" w:sz="0" w:space="0" w:color="auto"/>
                                                                    <w:bottom w:val="none" w:sz="0" w:space="0" w:color="auto"/>
                                                                    <w:right w:val="none" w:sz="0" w:space="0" w:color="auto"/>
                                                                  </w:divBdr>
                                                                  <w:divsChild>
                                                                    <w:div w:id="449322853">
                                                                      <w:marLeft w:val="0"/>
                                                                      <w:marRight w:val="0"/>
                                                                      <w:marTop w:val="0"/>
                                                                      <w:marBottom w:val="0"/>
                                                                      <w:divBdr>
                                                                        <w:top w:val="none" w:sz="0" w:space="0" w:color="auto"/>
                                                                        <w:left w:val="none" w:sz="0" w:space="0" w:color="auto"/>
                                                                        <w:bottom w:val="none" w:sz="0" w:space="0" w:color="auto"/>
                                                                        <w:right w:val="none" w:sz="0" w:space="0" w:color="auto"/>
                                                                      </w:divBdr>
                                                                      <w:divsChild>
                                                                        <w:div w:id="1125808657">
                                                                          <w:marLeft w:val="0"/>
                                                                          <w:marRight w:val="0"/>
                                                                          <w:marTop w:val="0"/>
                                                                          <w:marBottom w:val="0"/>
                                                                          <w:divBdr>
                                                                            <w:top w:val="none" w:sz="0" w:space="0" w:color="auto"/>
                                                                            <w:left w:val="none" w:sz="0" w:space="0" w:color="auto"/>
                                                                            <w:bottom w:val="none" w:sz="0" w:space="0" w:color="auto"/>
                                                                            <w:right w:val="none" w:sz="0" w:space="0" w:color="auto"/>
                                                                          </w:divBdr>
                                                                          <w:divsChild>
                                                                            <w:div w:id="1249192624">
                                                                              <w:marLeft w:val="0"/>
                                                                              <w:marRight w:val="0"/>
                                                                              <w:marTop w:val="0"/>
                                                                              <w:marBottom w:val="0"/>
                                                                              <w:divBdr>
                                                                                <w:top w:val="none" w:sz="0" w:space="0" w:color="auto"/>
                                                                                <w:left w:val="none" w:sz="0" w:space="0" w:color="auto"/>
                                                                                <w:bottom w:val="none" w:sz="0" w:space="0" w:color="auto"/>
                                                                                <w:right w:val="none" w:sz="0" w:space="0" w:color="auto"/>
                                                                              </w:divBdr>
                                                                              <w:divsChild>
                                                                                <w:div w:id="1691568575">
                                                                                  <w:marLeft w:val="0"/>
                                                                                  <w:marRight w:val="0"/>
                                                                                  <w:marTop w:val="0"/>
                                                                                  <w:marBottom w:val="0"/>
                                                                                  <w:divBdr>
                                                                                    <w:top w:val="none" w:sz="0" w:space="0" w:color="auto"/>
                                                                                    <w:left w:val="none" w:sz="0" w:space="0" w:color="auto"/>
                                                                                    <w:bottom w:val="none" w:sz="0" w:space="0" w:color="auto"/>
                                                                                    <w:right w:val="none" w:sz="0" w:space="0" w:color="auto"/>
                                                                                  </w:divBdr>
                                                                                  <w:divsChild>
                                                                                    <w:div w:id="12860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631234">
      <w:bodyDiv w:val="1"/>
      <w:marLeft w:val="0"/>
      <w:marRight w:val="0"/>
      <w:marTop w:val="0"/>
      <w:marBottom w:val="0"/>
      <w:divBdr>
        <w:top w:val="none" w:sz="0" w:space="0" w:color="auto"/>
        <w:left w:val="none" w:sz="0" w:space="0" w:color="auto"/>
        <w:bottom w:val="none" w:sz="0" w:space="0" w:color="auto"/>
        <w:right w:val="none" w:sz="0" w:space="0" w:color="auto"/>
      </w:divBdr>
    </w:div>
    <w:div w:id="1058280713">
      <w:bodyDiv w:val="1"/>
      <w:marLeft w:val="0"/>
      <w:marRight w:val="0"/>
      <w:marTop w:val="0"/>
      <w:marBottom w:val="0"/>
      <w:divBdr>
        <w:top w:val="none" w:sz="0" w:space="0" w:color="auto"/>
        <w:left w:val="none" w:sz="0" w:space="0" w:color="auto"/>
        <w:bottom w:val="none" w:sz="0" w:space="0" w:color="auto"/>
        <w:right w:val="none" w:sz="0" w:space="0" w:color="auto"/>
      </w:divBdr>
    </w:div>
    <w:div w:id="1065837331">
      <w:bodyDiv w:val="1"/>
      <w:marLeft w:val="0"/>
      <w:marRight w:val="0"/>
      <w:marTop w:val="0"/>
      <w:marBottom w:val="0"/>
      <w:divBdr>
        <w:top w:val="none" w:sz="0" w:space="0" w:color="auto"/>
        <w:left w:val="none" w:sz="0" w:space="0" w:color="auto"/>
        <w:bottom w:val="none" w:sz="0" w:space="0" w:color="auto"/>
        <w:right w:val="none" w:sz="0" w:space="0" w:color="auto"/>
      </w:divBdr>
    </w:div>
    <w:div w:id="1086194457">
      <w:bodyDiv w:val="1"/>
      <w:marLeft w:val="0"/>
      <w:marRight w:val="0"/>
      <w:marTop w:val="0"/>
      <w:marBottom w:val="0"/>
      <w:divBdr>
        <w:top w:val="none" w:sz="0" w:space="0" w:color="auto"/>
        <w:left w:val="none" w:sz="0" w:space="0" w:color="auto"/>
        <w:bottom w:val="none" w:sz="0" w:space="0" w:color="auto"/>
        <w:right w:val="none" w:sz="0" w:space="0" w:color="auto"/>
      </w:divBdr>
      <w:divsChild>
        <w:div w:id="598097369">
          <w:marLeft w:val="0"/>
          <w:marRight w:val="0"/>
          <w:marTop w:val="0"/>
          <w:marBottom w:val="0"/>
          <w:divBdr>
            <w:top w:val="none" w:sz="0" w:space="0" w:color="auto"/>
            <w:left w:val="none" w:sz="0" w:space="0" w:color="auto"/>
            <w:bottom w:val="none" w:sz="0" w:space="0" w:color="auto"/>
            <w:right w:val="none" w:sz="0" w:space="0" w:color="auto"/>
          </w:divBdr>
          <w:divsChild>
            <w:div w:id="309746228">
              <w:marLeft w:val="0"/>
              <w:marRight w:val="0"/>
              <w:marTop w:val="0"/>
              <w:marBottom w:val="225"/>
              <w:divBdr>
                <w:top w:val="none" w:sz="0" w:space="0" w:color="auto"/>
                <w:left w:val="none" w:sz="0" w:space="0" w:color="auto"/>
                <w:bottom w:val="none" w:sz="0" w:space="0" w:color="auto"/>
                <w:right w:val="none" w:sz="0" w:space="0" w:color="auto"/>
              </w:divBdr>
              <w:divsChild>
                <w:div w:id="847184473">
                  <w:marLeft w:val="0"/>
                  <w:marRight w:val="0"/>
                  <w:marTop w:val="0"/>
                  <w:marBottom w:val="0"/>
                  <w:divBdr>
                    <w:top w:val="none" w:sz="0" w:space="0" w:color="auto"/>
                    <w:left w:val="none" w:sz="0" w:space="0" w:color="auto"/>
                    <w:bottom w:val="none" w:sz="0" w:space="0" w:color="auto"/>
                    <w:right w:val="none" w:sz="0" w:space="0" w:color="auto"/>
                  </w:divBdr>
                  <w:divsChild>
                    <w:div w:id="1843623605">
                      <w:marLeft w:val="0"/>
                      <w:marRight w:val="0"/>
                      <w:marTop w:val="0"/>
                      <w:marBottom w:val="0"/>
                      <w:divBdr>
                        <w:top w:val="none" w:sz="0" w:space="0" w:color="auto"/>
                        <w:left w:val="none" w:sz="0" w:space="0" w:color="auto"/>
                        <w:bottom w:val="none" w:sz="0" w:space="0" w:color="auto"/>
                        <w:right w:val="none" w:sz="0" w:space="0" w:color="auto"/>
                      </w:divBdr>
                      <w:divsChild>
                        <w:div w:id="397244424">
                          <w:marLeft w:val="0"/>
                          <w:marRight w:val="0"/>
                          <w:marTop w:val="0"/>
                          <w:marBottom w:val="225"/>
                          <w:divBdr>
                            <w:top w:val="none" w:sz="0" w:space="0" w:color="auto"/>
                            <w:left w:val="none" w:sz="0" w:space="0" w:color="auto"/>
                            <w:bottom w:val="none" w:sz="0" w:space="0" w:color="auto"/>
                            <w:right w:val="none" w:sz="0" w:space="0" w:color="auto"/>
                          </w:divBdr>
                          <w:divsChild>
                            <w:div w:id="20364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927465">
      <w:bodyDiv w:val="1"/>
      <w:marLeft w:val="0"/>
      <w:marRight w:val="0"/>
      <w:marTop w:val="0"/>
      <w:marBottom w:val="0"/>
      <w:divBdr>
        <w:top w:val="none" w:sz="0" w:space="0" w:color="auto"/>
        <w:left w:val="none" w:sz="0" w:space="0" w:color="auto"/>
        <w:bottom w:val="none" w:sz="0" w:space="0" w:color="auto"/>
        <w:right w:val="none" w:sz="0" w:space="0" w:color="auto"/>
      </w:divBdr>
      <w:divsChild>
        <w:div w:id="887031617">
          <w:marLeft w:val="0"/>
          <w:marRight w:val="0"/>
          <w:marTop w:val="0"/>
          <w:marBottom w:val="0"/>
          <w:divBdr>
            <w:top w:val="none" w:sz="0" w:space="0" w:color="auto"/>
            <w:left w:val="none" w:sz="0" w:space="0" w:color="auto"/>
            <w:bottom w:val="none" w:sz="0" w:space="0" w:color="auto"/>
            <w:right w:val="none" w:sz="0" w:space="0" w:color="auto"/>
          </w:divBdr>
          <w:divsChild>
            <w:div w:id="12909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88928">
      <w:bodyDiv w:val="1"/>
      <w:marLeft w:val="0"/>
      <w:marRight w:val="0"/>
      <w:marTop w:val="0"/>
      <w:marBottom w:val="0"/>
      <w:divBdr>
        <w:top w:val="none" w:sz="0" w:space="0" w:color="auto"/>
        <w:left w:val="none" w:sz="0" w:space="0" w:color="auto"/>
        <w:bottom w:val="none" w:sz="0" w:space="0" w:color="auto"/>
        <w:right w:val="none" w:sz="0" w:space="0" w:color="auto"/>
      </w:divBdr>
    </w:div>
    <w:div w:id="1163621578">
      <w:bodyDiv w:val="1"/>
      <w:marLeft w:val="0"/>
      <w:marRight w:val="0"/>
      <w:marTop w:val="0"/>
      <w:marBottom w:val="0"/>
      <w:divBdr>
        <w:top w:val="none" w:sz="0" w:space="0" w:color="auto"/>
        <w:left w:val="none" w:sz="0" w:space="0" w:color="auto"/>
        <w:bottom w:val="none" w:sz="0" w:space="0" w:color="auto"/>
        <w:right w:val="none" w:sz="0" w:space="0" w:color="auto"/>
      </w:divBdr>
    </w:div>
    <w:div w:id="1174416459">
      <w:bodyDiv w:val="1"/>
      <w:marLeft w:val="0"/>
      <w:marRight w:val="0"/>
      <w:marTop w:val="0"/>
      <w:marBottom w:val="0"/>
      <w:divBdr>
        <w:top w:val="none" w:sz="0" w:space="0" w:color="auto"/>
        <w:left w:val="none" w:sz="0" w:space="0" w:color="auto"/>
        <w:bottom w:val="none" w:sz="0" w:space="0" w:color="auto"/>
        <w:right w:val="none" w:sz="0" w:space="0" w:color="auto"/>
      </w:divBdr>
    </w:div>
    <w:div w:id="1217856282">
      <w:bodyDiv w:val="1"/>
      <w:marLeft w:val="0"/>
      <w:marRight w:val="0"/>
      <w:marTop w:val="0"/>
      <w:marBottom w:val="0"/>
      <w:divBdr>
        <w:top w:val="none" w:sz="0" w:space="0" w:color="auto"/>
        <w:left w:val="none" w:sz="0" w:space="0" w:color="auto"/>
        <w:bottom w:val="none" w:sz="0" w:space="0" w:color="auto"/>
        <w:right w:val="none" w:sz="0" w:space="0" w:color="auto"/>
      </w:divBdr>
    </w:div>
    <w:div w:id="1397898715">
      <w:bodyDiv w:val="1"/>
      <w:marLeft w:val="0"/>
      <w:marRight w:val="0"/>
      <w:marTop w:val="0"/>
      <w:marBottom w:val="0"/>
      <w:divBdr>
        <w:top w:val="none" w:sz="0" w:space="0" w:color="auto"/>
        <w:left w:val="none" w:sz="0" w:space="0" w:color="auto"/>
        <w:bottom w:val="none" w:sz="0" w:space="0" w:color="auto"/>
        <w:right w:val="none" w:sz="0" w:space="0" w:color="auto"/>
      </w:divBdr>
    </w:div>
    <w:div w:id="1458060130">
      <w:bodyDiv w:val="1"/>
      <w:marLeft w:val="0"/>
      <w:marRight w:val="0"/>
      <w:marTop w:val="0"/>
      <w:marBottom w:val="0"/>
      <w:divBdr>
        <w:top w:val="none" w:sz="0" w:space="0" w:color="auto"/>
        <w:left w:val="none" w:sz="0" w:space="0" w:color="auto"/>
        <w:bottom w:val="none" w:sz="0" w:space="0" w:color="auto"/>
        <w:right w:val="none" w:sz="0" w:space="0" w:color="auto"/>
      </w:divBdr>
    </w:div>
    <w:div w:id="1541044081">
      <w:bodyDiv w:val="1"/>
      <w:marLeft w:val="0"/>
      <w:marRight w:val="0"/>
      <w:marTop w:val="0"/>
      <w:marBottom w:val="0"/>
      <w:divBdr>
        <w:top w:val="none" w:sz="0" w:space="0" w:color="auto"/>
        <w:left w:val="none" w:sz="0" w:space="0" w:color="auto"/>
        <w:bottom w:val="none" w:sz="0" w:space="0" w:color="auto"/>
        <w:right w:val="none" w:sz="0" w:space="0" w:color="auto"/>
      </w:divBdr>
    </w:div>
    <w:div w:id="1547060787">
      <w:bodyDiv w:val="1"/>
      <w:marLeft w:val="0"/>
      <w:marRight w:val="0"/>
      <w:marTop w:val="0"/>
      <w:marBottom w:val="0"/>
      <w:divBdr>
        <w:top w:val="none" w:sz="0" w:space="0" w:color="auto"/>
        <w:left w:val="none" w:sz="0" w:space="0" w:color="auto"/>
        <w:bottom w:val="none" w:sz="0" w:space="0" w:color="auto"/>
        <w:right w:val="none" w:sz="0" w:space="0" w:color="auto"/>
      </w:divBdr>
    </w:div>
    <w:div w:id="1579024902">
      <w:bodyDiv w:val="1"/>
      <w:marLeft w:val="0"/>
      <w:marRight w:val="0"/>
      <w:marTop w:val="0"/>
      <w:marBottom w:val="0"/>
      <w:divBdr>
        <w:top w:val="none" w:sz="0" w:space="0" w:color="auto"/>
        <w:left w:val="none" w:sz="0" w:space="0" w:color="auto"/>
        <w:bottom w:val="none" w:sz="0" w:space="0" w:color="auto"/>
        <w:right w:val="none" w:sz="0" w:space="0" w:color="auto"/>
      </w:divBdr>
    </w:div>
    <w:div w:id="1705129246">
      <w:bodyDiv w:val="1"/>
      <w:marLeft w:val="0"/>
      <w:marRight w:val="0"/>
      <w:marTop w:val="0"/>
      <w:marBottom w:val="0"/>
      <w:divBdr>
        <w:top w:val="none" w:sz="0" w:space="0" w:color="auto"/>
        <w:left w:val="none" w:sz="0" w:space="0" w:color="auto"/>
        <w:bottom w:val="none" w:sz="0" w:space="0" w:color="auto"/>
        <w:right w:val="none" w:sz="0" w:space="0" w:color="auto"/>
      </w:divBdr>
    </w:div>
    <w:div w:id="1716736603">
      <w:bodyDiv w:val="1"/>
      <w:marLeft w:val="0"/>
      <w:marRight w:val="0"/>
      <w:marTop w:val="0"/>
      <w:marBottom w:val="0"/>
      <w:divBdr>
        <w:top w:val="none" w:sz="0" w:space="0" w:color="auto"/>
        <w:left w:val="none" w:sz="0" w:space="0" w:color="auto"/>
        <w:bottom w:val="none" w:sz="0" w:space="0" w:color="auto"/>
        <w:right w:val="none" w:sz="0" w:space="0" w:color="auto"/>
      </w:divBdr>
    </w:div>
    <w:div w:id="1760833220">
      <w:bodyDiv w:val="1"/>
      <w:marLeft w:val="0"/>
      <w:marRight w:val="0"/>
      <w:marTop w:val="0"/>
      <w:marBottom w:val="0"/>
      <w:divBdr>
        <w:top w:val="none" w:sz="0" w:space="0" w:color="auto"/>
        <w:left w:val="none" w:sz="0" w:space="0" w:color="auto"/>
        <w:bottom w:val="none" w:sz="0" w:space="0" w:color="auto"/>
        <w:right w:val="none" w:sz="0" w:space="0" w:color="auto"/>
      </w:divBdr>
    </w:div>
    <w:div w:id="1763602552">
      <w:bodyDiv w:val="1"/>
      <w:marLeft w:val="0"/>
      <w:marRight w:val="0"/>
      <w:marTop w:val="0"/>
      <w:marBottom w:val="0"/>
      <w:divBdr>
        <w:top w:val="none" w:sz="0" w:space="0" w:color="auto"/>
        <w:left w:val="none" w:sz="0" w:space="0" w:color="auto"/>
        <w:bottom w:val="none" w:sz="0" w:space="0" w:color="auto"/>
        <w:right w:val="none" w:sz="0" w:space="0" w:color="auto"/>
      </w:divBdr>
    </w:div>
    <w:div w:id="1774596290">
      <w:bodyDiv w:val="1"/>
      <w:marLeft w:val="0"/>
      <w:marRight w:val="0"/>
      <w:marTop w:val="0"/>
      <w:marBottom w:val="0"/>
      <w:divBdr>
        <w:top w:val="none" w:sz="0" w:space="0" w:color="auto"/>
        <w:left w:val="none" w:sz="0" w:space="0" w:color="auto"/>
        <w:bottom w:val="none" w:sz="0" w:space="0" w:color="auto"/>
        <w:right w:val="none" w:sz="0" w:space="0" w:color="auto"/>
      </w:divBdr>
    </w:div>
    <w:div w:id="1782413204">
      <w:bodyDiv w:val="1"/>
      <w:marLeft w:val="0"/>
      <w:marRight w:val="0"/>
      <w:marTop w:val="0"/>
      <w:marBottom w:val="0"/>
      <w:divBdr>
        <w:top w:val="none" w:sz="0" w:space="0" w:color="auto"/>
        <w:left w:val="none" w:sz="0" w:space="0" w:color="auto"/>
        <w:bottom w:val="none" w:sz="0" w:space="0" w:color="auto"/>
        <w:right w:val="none" w:sz="0" w:space="0" w:color="auto"/>
      </w:divBdr>
      <w:divsChild>
        <w:div w:id="1627808914">
          <w:marLeft w:val="0"/>
          <w:marRight w:val="0"/>
          <w:marTop w:val="0"/>
          <w:marBottom w:val="0"/>
          <w:divBdr>
            <w:top w:val="none" w:sz="0" w:space="0" w:color="auto"/>
            <w:left w:val="none" w:sz="0" w:space="0" w:color="auto"/>
            <w:bottom w:val="none" w:sz="0" w:space="0" w:color="auto"/>
            <w:right w:val="none" w:sz="0" w:space="0" w:color="auto"/>
          </w:divBdr>
          <w:divsChild>
            <w:div w:id="1935627466">
              <w:marLeft w:val="0"/>
              <w:marRight w:val="0"/>
              <w:marTop w:val="0"/>
              <w:marBottom w:val="0"/>
              <w:divBdr>
                <w:top w:val="none" w:sz="0" w:space="0" w:color="auto"/>
                <w:left w:val="none" w:sz="0" w:space="0" w:color="auto"/>
                <w:bottom w:val="none" w:sz="0" w:space="0" w:color="auto"/>
                <w:right w:val="none" w:sz="0" w:space="0" w:color="auto"/>
              </w:divBdr>
              <w:divsChild>
                <w:div w:id="2080013030">
                  <w:marLeft w:val="0"/>
                  <w:marRight w:val="0"/>
                  <w:marTop w:val="0"/>
                  <w:marBottom w:val="0"/>
                  <w:divBdr>
                    <w:top w:val="none" w:sz="0" w:space="0" w:color="auto"/>
                    <w:left w:val="none" w:sz="0" w:space="0" w:color="auto"/>
                    <w:bottom w:val="none" w:sz="0" w:space="0" w:color="auto"/>
                    <w:right w:val="none" w:sz="0" w:space="0" w:color="auto"/>
                  </w:divBdr>
                  <w:divsChild>
                    <w:div w:id="1787381988">
                      <w:marLeft w:val="0"/>
                      <w:marRight w:val="0"/>
                      <w:marTop w:val="0"/>
                      <w:marBottom w:val="0"/>
                      <w:divBdr>
                        <w:top w:val="none" w:sz="0" w:space="0" w:color="auto"/>
                        <w:left w:val="none" w:sz="0" w:space="0" w:color="auto"/>
                        <w:bottom w:val="none" w:sz="0" w:space="0" w:color="auto"/>
                        <w:right w:val="none" w:sz="0" w:space="0" w:color="auto"/>
                      </w:divBdr>
                      <w:divsChild>
                        <w:div w:id="1162306887">
                          <w:marLeft w:val="0"/>
                          <w:marRight w:val="0"/>
                          <w:marTop w:val="0"/>
                          <w:marBottom w:val="0"/>
                          <w:divBdr>
                            <w:top w:val="none" w:sz="0" w:space="0" w:color="auto"/>
                            <w:left w:val="none" w:sz="0" w:space="0" w:color="auto"/>
                            <w:bottom w:val="none" w:sz="0" w:space="0" w:color="auto"/>
                            <w:right w:val="none" w:sz="0" w:space="0" w:color="auto"/>
                          </w:divBdr>
                          <w:divsChild>
                            <w:div w:id="424495281">
                              <w:marLeft w:val="0"/>
                              <w:marRight w:val="0"/>
                              <w:marTop w:val="0"/>
                              <w:marBottom w:val="0"/>
                              <w:divBdr>
                                <w:top w:val="none" w:sz="0" w:space="0" w:color="auto"/>
                                <w:left w:val="none" w:sz="0" w:space="0" w:color="auto"/>
                                <w:bottom w:val="none" w:sz="0" w:space="0" w:color="auto"/>
                                <w:right w:val="none" w:sz="0" w:space="0" w:color="auto"/>
                              </w:divBdr>
                              <w:divsChild>
                                <w:div w:id="1096293505">
                                  <w:marLeft w:val="0"/>
                                  <w:marRight w:val="0"/>
                                  <w:marTop w:val="0"/>
                                  <w:marBottom w:val="0"/>
                                  <w:divBdr>
                                    <w:top w:val="none" w:sz="0" w:space="0" w:color="auto"/>
                                    <w:left w:val="none" w:sz="0" w:space="0" w:color="auto"/>
                                    <w:bottom w:val="none" w:sz="0" w:space="0" w:color="auto"/>
                                    <w:right w:val="none" w:sz="0" w:space="0" w:color="auto"/>
                                  </w:divBdr>
                                  <w:divsChild>
                                    <w:div w:id="675032632">
                                      <w:marLeft w:val="0"/>
                                      <w:marRight w:val="0"/>
                                      <w:marTop w:val="0"/>
                                      <w:marBottom w:val="0"/>
                                      <w:divBdr>
                                        <w:top w:val="none" w:sz="0" w:space="0" w:color="auto"/>
                                        <w:left w:val="none" w:sz="0" w:space="0" w:color="auto"/>
                                        <w:bottom w:val="none" w:sz="0" w:space="0" w:color="auto"/>
                                        <w:right w:val="none" w:sz="0" w:space="0" w:color="auto"/>
                                      </w:divBdr>
                                      <w:divsChild>
                                        <w:div w:id="1534343910">
                                          <w:marLeft w:val="0"/>
                                          <w:marRight w:val="0"/>
                                          <w:marTop w:val="0"/>
                                          <w:marBottom w:val="0"/>
                                          <w:divBdr>
                                            <w:top w:val="none" w:sz="0" w:space="0" w:color="auto"/>
                                            <w:left w:val="none" w:sz="0" w:space="0" w:color="auto"/>
                                            <w:bottom w:val="none" w:sz="0" w:space="0" w:color="auto"/>
                                            <w:right w:val="none" w:sz="0" w:space="0" w:color="auto"/>
                                          </w:divBdr>
                                          <w:divsChild>
                                            <w:div w:id="1202009871">
                                              <w:marLeft w:val="0"/>
                                              <w:marRight w:val="0"/>
                                              <w:marTop w:val="0"/>
                                              <w:marBottom w:val="0"/>
                                              <w:divBdr>
                                                <w:top w:val="none" w:sz="0" w:space="0" w:color="auto"/>
                                                <w:left w:val="none" w:sz="0" w:space="0" w:color="auto"/>
                                                <w:bottom w:val="none" w:sz="0" w:space="0" w:color="auto"/>
                                                <w:right w:val="none" w:sz="0" w:space="0" w:color="auto"/>
                                              </w:divBdr>
                                              <w:divsChild>
                                                <w:div w:id="1552306357">
                                                  <w:marLeft w:val="0"/>
                                                  <w:marRight w:val="0"/>
                                                  <w:marTop w:val="0"/>
                                                  <w:marBottom w:val="0"/>
                                                  <w:divBdr>
                                                    <w:top w:val="none" w:sz="0" w:space="0" w:color="auto"/>
                                                    <w:left w:val="none" w:sz="0" w:space="0" w:color="auto"/>
                                                    <w:bottom w:val="none" w:sz="0" w:space="0" w:color="auto"/>
                                                    <w:right w:val="none" w:sz="0" w:space="0" w:color="auto"/>
                                                  </w:divBdr>
                                                  <w:divsChild>
                                                    <w:div w:id="1316683992">
                                                      <w:marLeft w:val="0"/>
                                                      <w:marRight w:val="0"/>
                                                      <w:marTop w:val="0"/>
                                                      <w:marBottom w:val="0"/>
                                                      <w:divBdr>
                                                        <w:top w:val="single" w:sz="6" w:space="0" w:color="auto"/>
                                                        <w:left w:val="none" w:sz="0" w:space="0" w:color="auto"/>
                                                        <w:bottom w:val="single" w:sz="6" w:space="0" w:color="auto"/>
                                                        <w:right w:val="none" w:sz="0" w:space="0" w:color="auto"/>
                                                      </w:divBdr>
                                                      <w:divsChild>
                                                        <w:div w:id="1247575858">
                                                          <w:marLeft w:val="0"/>
                                                          <w:marRight w:val="0"/>
                                                          <w:marTop w:val="0"/>
                                                          <w:marBottom w:val="0"/>
                                                          <w:divBdr>
                                                            <w:top w:val="none" w:sz="0" w:space="0" w:color="auto"/>
                                                            <w:left w:val="none" w:sz="0" w:space="0" w:color="auto"/>
                                                            <w:bottom w:val="none" w:sz="0" w:space="0" w:color="auto"/>
                                                            <w:right w:val="none" w:sz="0" w:space="0" w:color="auto"/>
                                                          </w:divBdr>
                                                          <w:divsChild>
                                                            <w:div w:id="986712587">
                                                              <w:marLeft w:val="0"/>
                                                              <w:marRight w:val="0"/>
                                                              <w:marTop w:val="0"/>
                                                              <w:marBottom w:val="0"/>
                                                              <w:divBdr>
                                                                <w:top w:val="none" w:sz="0" w:space="0" w:color="auto"/>
                                                                <w:left w:val="none" w:sz="0" w:space="0" w:color="auto"/>
                                                                <w:bottom w:val="none" w:sz="0" w:space="0" w:color="auto"/>
                                                                <w:right w:val="none" w:sz="0" w:space="0" w:color="auto"/>
                                                              </w:divBdr>
                                                              <w:divsChild>
                                                                <w:div w:id="1108699895">
                                                                  <w:marLeft w:val="0"/>
                                                                  <w:marRight w:val="0"/>
                                                                  <w:marTop w:val="0"/>
                                                                  <w:marBottom w:val="0"/>
                                                                  <w:divBdr>
                                                                    <w:top w:val="none" w:sz="0" w:space="0" w:color="auto"/>
                                                                    <w:left w:val="none" w:sz="0" w:space="0" w:color="auto"/>
                                                                    <w:bottom w:val="none" w:sz="0" w:space="0" w:color="auto"/>
                                                                    <w:right w:val="none" w:sz="0" w:space="0" w:color="auto"/>
                                                                  </w:divBdr>
                                                                  <w:divsChild>
                                                                    <w:div w:id="1267083335">
                                                                      <w:marLeft w:val="0"/>
                                                                      <w:marRight w:val="0"/>
                                                                      <w:marTop w:val="0"/>
                                                                      <w:marBottom w:val="0"/>
                                                                      <w:divBdr>
                                                                        <w:top w:val="none" w:sz="0" w:space="0" w:color="auto"/>
                                                                        <w:left w:val="none" w:sz="0" w:space="0" w:color="auto"/>
                                                                        <w:bottom w:val="none" w:sz="0" w:space="0" w:color="auto"/>
                                                                        <w:right w:val="none" w:sz="0" w:space="0" w:color="auto"/>
                                                                      </w:divBdr>
                                                                      <w:divsChild>
                                                                        <w:div w:id="1491140770">
                                                                          <w:marLeft w:val="0"/>
                                                                          <w:marRight w:val="0"/>
                                                                          <w:marTop w:val="0"/>
                                                                          <w:marBottom w:val="0"/>
                                                                          <w:divBdr>
                                                                            <w:top w:val="none" w:sz="0" w:space="0" w:color="auto"/>
                                                                            <w:left w:val="none" w:sz="0" w:space="0" w:color="auto"/>
                                                                            <w:bottom w:val="none" w:sz="0" w:space="0" w:color="auto"/>
                                                                            <w:right w:val="none" w:sz="0" w:space="0" w:color="auto"/>
                                                                          </w:divBdr>
                                                                          <w:divsChild>
                                                                            <w:div w:id="498472240">
                                                                              <w:marLeft w:val="0"/>
                                                                              <w:marRight w:val="0"/>
                                                                              <w:marTop w:val="0"/>
                                                                              <w:marBottom w:val="0"/>
                                                                              <w:divBdr>
                                                                                <w:top w:val="none" w:sz="0" w:space="0" w:color="auto"/>
                                                                                <w:left w:val="none" w:sz="0" w:space="0" w:color="auto"/>
                                                                                <w:bottom w:val="none" w:sz="0" w:space="0" w:color="auto"/>
                                                                                <w:right w:val="none" w:sz="0" w:space="0" w:color="auto"/>
                                                                              </w:divBdr>
                                                                              <w:divsChild>
                                                                                <w:div w:id="309406301">
                                                                                  <w:marLeft w:val="0"/>
                                                                                  <w:marRight w:val="0"/>
                                                                                  <w:marTop w:val="0"/>
                                                                                  <w:marBottom w:val="0"/>
                                                                                  <w:divBdr>
                                                                                    <w:top w:val="none" w:sz="0" w:space="0" w:color="auto"/>
                                                                                    <w:left w:val="none" w:sz="0" w:space="0" w:color="auto"/>
                                                                                    <w:bottom w:val="none" w:sz="0" w:space="0" w:color="auto"/>
                                                                                    <w:right w:val="none" w:sz="0" w:space="0" w:color="auto"/>
                                                                                  </w:divBdr>
                                                                                </w:div>
                                                                                <w:div w:id="833036813">
                                                                                  <w:marLeft w:val="0"/>
                                                                                  <w:marRight w:val="0"/>
                                                                                  <w:marTop w:val="0"/>
                                                                                  <w:marBottom w:val="0"/>
                                                                                  <w:divBdr>
                                                                                    <w:top w:val="none" w:sz="0" w:space="0" w:color="auto"/>
                                                                                    <w:left w:val="none" w:sz="0" w:space="0" w:color="auto"/>
                                                                                    <w:bottom w:val="none" w:sz="0" w:space="0" w:color="auto"/>
                                                                                    <w:right w:val="none" w:sz="0" w:space="0" w:color="auto"/>
                                                                                  </w:divBdr>
                                                                                </w:div>
                                                                                <w:div w:id="1366904503">
                                                                                  <w:marLeft w:val="0"/>
                                                                                  <w:marRight w:val="0"/>
                                                                                  <w:marTop w:val="0"/>
                                                                                  <w:marBottom w:val="0"/>
                                                                                  <w:divBdr>
                                                                                    <w:top w:val="none" w:sz="0" w:space="0" w:color="auto"/>
                                                                                    <w:left w:val="none" w:sz="0" w:space="0" w:color="auto"/>
                                                                                    <w:bottom w:val="none" w:sz="0" w:space="0" w:color="auto"/>
                                                                                    <w:right w:val="none" w:sz="0" w:space="0" w:color="auto"/>
                                                                                  </w:divBdr>
                                                                                </w:div>
                                                                                <w:div w:id="1459688737">
                                                                                  <w:marLeft w:val="0"/>
                                                                                  <w:marRight w:val="0"/>
                                                                                  <w:marTop w:val="0"/>
                                                                                  <w:marBottom w:val="0"/>
                                                                                  <w:divBdr>
                                                                                    <w:top w:val="none" w:sz="0" w:space="0" w:color="auto"/>
                                                                                    <w:left w:val="none" w:sz="0" w:space="0" w:color="auto"/>
                                                                                    <w:bottom w:val="none" w:sz="0" w:space="0" w:color="auto"/>
                                                                                    <w:right w:val="none" w:sz="0" w:space="0" w:color="auto"/>
                                                                                  </w:divBdr>
                                                                                </w:div>
                                                                                <w:div w:id="16425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114526">
      <w:bodyDiv w:val="1"/>
      <w:marLeft w:val="0"/>
      <w:marRight w:val="0"/>
      <w:marTop w:val="0"/>
      <w:marBottom w:val="0"/>
      <w:divBdr>
        <w:top w:val="none" w:sz="0" w:space="0" w:color="auto"/>
        <w:left w:val="none" w:sz="0" w:space="0" w:color="auto"/>
        <w:bottom w:val="none" w:sz="0" w:space="0" w:color="auto"/>
        <w:right w:val="none" w:sz="0" w:space="0" w:color="auto"/>
      </w:divBdr>
    </w:div>
    <w:div w:id="1836724513">
      <w:bodyDiv w:val="1"/>
      <w:marLeft w:val="0"/>
      <w:marRight w:val="0"/>
      <w:marTop w:val="0"/>
      <w:marBottom w:val="0"/>
      <w:divBdr>
        <w:top w:val="none" w:sz="0" w:space="0" w:color="auto"/>
        <w:left w:val="none" w:sz="0" w:space="0" w:color="auto"/>
        <w:bottom w:val="none" w:sz="0" w:space="0" w:color="auto"/>
        <w:right w:val="none" w:sz="0" w:space="0" w:color="auto"/>
      </w:divBdr>
    </w:div>
    <w:div w:id="1847549632">
      <w:bodyDiv w:val="1"/>
      <w:marLeft w:val="0"/>
      <w:marRight w:val="0"/>
      <w:marTop w:val="0"/>
      <w:marBottom w:val="0"/>
      <w:divBdr>
        <w:top w:val="none" w:sz="0" w:space="0" w:color="auto"/>
        <w:left w:val="none" w:sz="0" w:space="0" w:color="auto"/>
        <w:bottom w:val="none" w:sz="0" w:space="0" w:color="auto"/>
        <w:right w:val="none" w:sz="0" w:space="0" w:color="auto"/>
      </w:divBdr>
    </w:div>
    <w:div w:id="1914897423">
      <w:bodyDiv w:val="1"/>
      <w:marLeft w:val="0"/>
      <w:marRight w:val="0"/>
      <w:marTop w:val="0"/>
      <w:marBottom w:val="0"/>
      <w:divBdr>
        <w:top w:val="none" w:sz="0" w:space="0" w:color="auto"/>
        <w:left w:val="none" w:sz="0" w:space="0" w:color="auto"/>
        <w:bottom w:val="none" w:sz="0" w:space="0" w:color="auto"/>
        <w:right w:val="none" w:sz="0" w:space="0" w:color="auto"/>
      </w:divBdr>
      <w:divsChild>
        <w:div w:id="586579546">
          <w:marLeft w:val="0"/>
          <w:marRight w:val="0"/>
          <w:marTop w:val="0"/>
          <w:marBottom w:val="0"/>
          <w:divBdr>
            <w:top w:val="none" w:sz="0" w:space="0" w:color="auto"/>
            <w:left w:val="none" w:sz="0" w:space="0" w:color="auto"/>
            <w:bottom w:val="none" w:sz="0" w:space="0" w:color="auto"/>
            <w:right w:val="none" w:sz="0" w:space="0" w:color="auto"/>
          </w:divBdr>
          <w:divsChild>
            <w:div w:id="1402672958">
              <w:marLeft w:val="0"/>
              <w:marRight w:val="0"/>
              <w:marTop w:val="0"/>
              <w:marBottom w:val="0"/>
              <w:divBdr>
                <w:top w:val="none" w:sz="0" w:space="0" w:color="auto"/>
                <w:left w:val="none" w:sz="0" w:space="0" w:color="auto"/>
                <w:bottom w:val="none" w:sz="0" w:space="0" w:color="auto"/>
                <w:right w:val="none" w:sz="0" w:space="0" w:color="auto"/>
              </w:divBdr>
              <w:divsChild>
                <w:div w:id="1739358069">
                  <w:marLeft w:val="0"/>
                  <w:marRight w:val="0"/>
                  <w:marTop w:val="0"/>
                  <w:marBottom w:val="0"/>
                  <w:divBdr>
                    <w:top w:val="none" w:sz="0" w:space="0" w:color="auto"/>
                    <w:left w:val="none" w:sz="0" w:space="0" w:color="auto"/>
                    <w:bottom w:val="none" w:sz="0" w:space="0" w:color="auto"/>
                    <w:right w:val="none" w:sz="0" w:space="0" w:color="auto"/>
                  </w:divBdr>
                  <w:divsChild>
                    <w:div w:id="80178893">
                      <w:marLeft w:val="0"/>
                      <w:marRight w:val="0"/>
                      <w:marTop w:val="0"/>
                      <w:marBottom w:val="0"/>
                      <w:divBdr>
                        <w:top w:val="none" w:sz="0" w:space="0" w:color="auto"/>
                        <w:left w:val="none" w:sz="0" w:space="0" w:color="auto"/>
                        <w:bottom w:val="none" w:sz="0" w:space="0" w:color="auto"/>
                        <w:right w:val="none" w:sz="0" w:space="0" w:color="auto"/>
                      </w:divBdr>
                      <w:divsChild>
                        <w:div w:id="293340410">
                          <w:marLeft w:val="0"/>
                          <w:marRight w:val="0"/>
                          <w:marTop w:val="0"/>
                          <w:marBottom w:val="0"/>
                          <w:divBdr>
                            <w:top w:val="none" w:sz="0" w:space="0" w:color="auto"/>
                            <w:left w:val="none" w:sz="0" w:space="0" w:color="auto"/>
                            <w:bottom w:val="none" w:sz="0" w:space="0" w:color="auto"/>
                            <w:right w:val="none" w:sz="0" w:space="0" w:color="auto"/>
                          </w:divBdr>
                          <w:divsChild>
                            <w:div w:id="573204961">
                              <w:marLeft w:val="0"/>
                              <w:marRight w:val="0"/>
                              <w:marTop w:val="0"/>
                              <w:marBottom w:val="0"/>
                              <w:divBdr>
                                <w:top w:val="none" w:sz="0" w:space="0" w:color="auto"/>
                                <w:left w:val="none" w:sz="0" w:space="0" w:color="auto"/>
                                <w:bottom w:val="none" w:sz="0" w:space="0" w:color="auto"/>
                                <w:right w:val="none" w:sz="0" w:space="0" w:color="auto"/>
                              </w:divBdr>
                              <w:divsChild>
                                <w:div w:id="2105420620">
                                  <w:marLeft w:val="0"/>
                                  <w:marRight w:val="0"/>
                                  <w:marTop w:val="0"/>
                                  <w:marBottom w:val="0"/>
                                  <w:divBdr>
                                    <w:top w:val="none" w:sz="0" w:space="0" w:color="auto"/>
                                    <w:left w:val="none" w:sz="0" w:space="0" w:color="auto"/>
                                    <w:bottom w:val="none" w:sz="0" w:space="0" w:color="auto"/>
                                    <w:right w:val="none" w:sz="0" w:space="0" w:color="auto"/>
                                  </w:divBdr>
                                  <w:divsChild>
                                    <w:div w:id="601452595">
                                      <w:marLeft w:val="0"/>
                                      <w:marRight w:val="0"/>
                                      <w:marTop w:val="0"/>
                                      <w:marBottom w:val="0"/>
                                      <w:divBdr>
                                        <w:top w:val="none" w:sz="0" w:space="0" w:color="auto"/>
                                        <w:left w:val="none" w:sz="0" w:space="0" w:color="auto"/>
                                        <w:bottom w:val="none" w:sz="0" w:space="0" w:color="auto"/>
                                        <w:right w:val="none" w:sz="0" w:space="0" w:color="auto"/>
                                      </w:divBdr>
                                      <w:divsChild>
                                        <w:div w:id="1352340472">
                                          <w:marLeft w:val="0"/>
                                          <w:marRight w:val="0"/>
                                          <w:marTop w:val="0"/>
                                          <w:marBottom w:val="0"/>
                                          <w:divBdr>
                                            <w:top w:val="none" w:sz="0" w:space="0" w:color="auto"/>
                                            <w:left w:val="none" w:sz="0" w:space="0" w:color="auto"/>
                                            <w:bottom w:val="none" w:sz="0" w:space="0" w:color="auto"/>
                                            <w:right w:val="none" w:sz="0" w:space="0" w:color="auto"/>
                                          </w:divBdr>
                                          <w:divsChild>
                                            <w:div w:id="102965666">
                                              <w:marLeft w:val="0"/>
                                              <w:marRight w:val="0"/>
                                              <w:marTop w:val="0"/>
                                              <w:marBottom w:val="0"/>
                                              <w:divBdr>
                                                <w:top w:val="none" w:sz="0" w:space="0" w:color="auto"/>
                                                <w:left w:val="none" w:sz="0" w:space="0" w:color="auto"/>
                                                <w:bottom w:val="none" w:sz="0" w:space="0" w:color="auto"/>
                                                <w:right w:val="none" w:sz="0" w:space="0" w:color="auto"/>
                                              </w:divBdr>
                                              <w:divsChild>
                                                <w:div w:id="376974326">
                                                  <w:marLeft w:val="0"/>
                                                  <w:marRight w:val="0"/>
                                                  <w:marTop w:val="0"/>
                                                  <w:marBottom w:val="0"/>
                                                  <w:divBdr>
                                                    <w:top w:val="none" w:sz="0" w:space="0" w:color="auto"/>
                                                    <w:left w:val="none" w:sz="0" w:space="0" w:color="auto"/>
                                                    <w:bottom w:val="none" w:sz="0" w:space="0" w:color="auto"/>
                                                    <w:right w:val="none" w:sz="0" w:space="0" w:color="auto"/>
                                                  </w:divBdr>
                                                  <w:divsChild>
                                                    <w:div w:id="1114331042">
                                                      <w:marLeft w:val="0"/>
                                                      <w:marRight w:val="0"/>
                                                      <w:marTop w:val="0"/>
                                                      <w:marBottom w:val="0"/>
                                                      <w:divBdr>
                                                        <w:top w:val="single" w:sz="6" w:space="0" w:color="auto"/>
                                                        <w:left w:val="none" w:sz="0" w:space="0" w:color="auto"/>
                                                        <w:bottom w:val="single" w:sz="6" w:space="0" w:color="auto"/>
                                                        <w:right w:val="none" w:sz="0" w:space="0" w:color="auto"/>
                                                      </w:divBdr>
                                                      <w:divsChild>
                                                        <w:div w:id="1210191051">
                                                          <w:marLeft w:val="0"/>
                                                          <w:marRight w:val="0"/>
                                                          <w:marTop w:val="0"/>
                                                          <w:marBottom w:val="0"/>
                                                          <w:divBdr>
                                                            <w:top w:val="none" w:sz="0" w:space="0" w:color="auto"/>
                                                            <w:left w:val="none" w:sz="0" w:space="0" w:color="auto"/>
                                                            <w:bottom w:val="none" w:sz="0" w:space="0" w:color="auto"/>
                                                            <w:right w:val="none" w:sz="0" w:space="0" w:color="auto"/>
                                                          </w:divBdr>
                                                          <w:divsChild>
                                                            <w:div w:id="91750625">
                                                              <w:marLeft w:val="0"/>
                                                              <w:marRight w:val="0"/>
                                                              <w:marTop w:val="0"/>
                                                              <w:marBottom w:val="0"/>
                                                              <w:divBdr>
                                                                <w:top w:val="none" w:sz="0" w:space="0" w:color="auto"/>
                                                                <w:left w:val="none" w:sz="0" w:space="0" w:color="auto"/>
                                                                <w:bottom w:val="none" w:sz="0" w:space="0" w:color="auto"/>
                                                                <w:right w:val="none" w:sz="0" w:space="0" w:color="auto"/>
                                                              </w:divBdr>
                                                              <w:divsChild>
                                                                <w:div w:id="2100060120">
                                                                  <w:marLeft w:val="0"/>
                                                                  <w:marRight w:val="0"/>
                                                                  <w:marTop w:val="0"/>
                                                                  <w:marBottom w:val="0"/>
                                                                  <w:divBdr>
                                                                    <w:top w:val="none" w:sz="0" w:space="0" w:color="auto"/>
                                                                    <w:left w:val="none" w:sz="0" w:space="0" w:color="auto"/>
                                                                    <w:bottom w:val="none" w:sz="0" w:space="0" w:color="auto"/>
                                                                    <w:right w:val="none" w:sz="0" w:space="0" w:color="auto"/>
                                                                  </w:divBdr>
                                                                  <w:divsChild>
                                                                    <w:div w:id="789935829">
                                                                      <w:marLeft w:val="0"/>
                                                                      <w:marRight w:val="0"/>
                                                                      <w:marTop w:val="0"/>
                                                                      <w:marBottom w:val="0"/>
                                                                      <w:divBdr>
                                                                        <w:top w:val="none" w:sz="0" w:space="0" w:color="auto"/>
                                                                        <w:left w:val="none" w:sz="0" w:space="0" w:color="auto"/>
                                                                        <w:bottom w:val="none" w:sz="0" w:space="0" w:color="auto"/>
                                                                        <w:right w:val="none" w:sz="0" w:space="0" w:color="auto"/>
                                                                      </w:divBdr>
                                                                      <w:divsChild>
                                                                        <w:div w:id="1438677772">
                                                                          <w:marLeft w:val="0"/>
                                                                          <w:marRight w:val="0"/>
                                                                          <w:marTop w:val="0"/>
                                                                          <w:marBottom w:val="0"/>
                                                                          <w:divBdr>
                                                                            <w:top w:val="none" w:sz="0" w:space="0" w:color="auto"/>
                                                                            <w:left w:val="none" w:sz="0" w:space="0" w:color="auto"/>
                                                                            <w:bottom w:val="none" w:sz="0" w:space="0" w:color="auto"/>
                                                                            <w:right w:val="none" w:sz="0" w:space="0" w:color="auto"/>
                                                                          </w:divBdr>
                                                                          <w:divsChild>
                                                                            <w:div w:id="679236042">
                                                                              <w:marLeft w:val="0"/>
                                                                              <w:marRight w:val="0"/>
                                                                              <w:marTop w:val="0"/>
                                                                              <w:marBottom w:val="0"/>
                                                                              <w:divBdr>
                                                                                <w:top w:val="none" w:sz="0" w:space="0" w:color="auto"/>
                                                                                <w:left w:val="none" w:sz="0" w:space="0" w:color="auto"/>
                                                                                <w:bottom w:val="none" w:sz="0" w:space="0" w:color="auto"/>
                                                                                <w:right w:val="none" w:sz="0" w:space="0" w:color="auto"/>
                                                                              </w:divBdr>
                                                                              <w:divsChild>
                                                                                <w:div w:id="465782655">
                                                                                  <w:marLeft w:val="0"/>
                                                                                  <w:marRight w:val="0"/>
                                                                                  <w:marTop w:val="0"/>
                                                                                  <w:marBottom w:val="0"/>
                                                                                  <w:divBdr>
                                                                                    <w:top w:val="none" w:sz="0" w:space="0" w:color="auto"/>
                                                                                    <w:left w:val="none" w:sz="0" w:space="0" w:color="auto"/>
                                                                                    <w:bottom w:val="none" w:sz="0" w:space="0" w:color="auto"/>
                                                                                    <w:right w:val="none" w:sz="0" w:space="0" w:color="auto"/>
                                                                                  </w:divBdr>
                                                                                </w:div>
                                                                                <w:div w:id="487523161">
                                                                                  <w:marLeft w:val="0"/>
                                                                                  <w:marRight w:val="0"/>
                                                                                  <w:marTop w:val="0"/>
                                                                                  <w:marBottom w:val="0"/>
                                                                                  <w:divBdr>
                                                                                    <w:top w:val="none" w:sz="0" w:space="0" w:color="auto"/>
                                                                                    <w:left w:val="none" w:sz="0" w:space="0" w:color="auto"/>
                                                                                    <w:bottom w:val="none" w:sz="0" w:space="0" w:color="auto"/>
                                                                                    <w:right w:val="none" w:sz="0" w:space="0" w:color="auto"/>
                                                                                  </w:divBdr>
                                                                                </w:div>
                                                                                <w:div w:id="589850609">
                                                                                  <w:marLeft w:val="0"/>
                                                                                  <w:marRight w:val="0"/>
                                                                                  <w:marTop w:val="0"/>
                                                                                  <w:marBottom w:val="0"/>
                                                                                  <w:divBdr>
                                                                                    <w:top w:val="none" w:sz="0" w:space="0" w:color="auto"/>
                                                                                    <w:left w:val="none" w:sz="0" w:space="0" w:color="auto"/>
                                                                                    <w:bottom w:val="none" w:sz="0" w:space="0" w:color="auto"/>
                                                                                    <w:right w:val="none" w:sz="0" w:space="0" w:color="auto"/>
                                                                                  </w:divBdr>
                                                                                </w:div>
                                                                                <w:div w:id="1761871443">
                                                                                  <w:marLeft w:val="0"/>
                                                                                  <w:marRight w:val="0"/>
                                                                                  <w:marTop w:val="0"/>
                                                                                  <w:marBottom w:val="0"/>
                                                                                  <w:divBdr>
                                                                                    <w:top w:val="none" w:sz="0" w:space="0" w:color="auto"/>
                                                                                    <w:left w:val="none" w:sz="0" w:space="0" w:color="auto"/>
                                                                                    <w:bottom w:val="none" w:sz="0" w:space="0" w:color="auto"/>
                                                                                    <w:right w:val="none" w:sz="0" w:space="0" w:color="auto"/>
                                                                                  </w:divBdr>
                                                                                </w:div>
                                                                                <w:div w:id="21093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787185">
      <w:bodyDiv w:val="1"/>
      <w:marLeft w:val="0"/>
      <w:marRight w:val="0"/>
      <w:marTop w:val="0"/>
      <w:marBottom w:val="0"/>
      <w:divBdr>
        <w:top w:val="none" w:sz="0" w:space="0" w:color="auto"/>
        <w:left w:val="none" w:sz="0" w:space="0" w:color="auto"/>
        <w:bottom w:val="none" w:sz="0" w:space="0" w:color="auto"/>
        <w:right w:val="none" w:sz="0" w:space="0" w:color="auto"/>
      </w:divBdr>
      <w:divsChild>
        <w:div w:id="277177958">
          <w:marLeft w:val="0"/>
          <w:marRight w:val="0"/>
          <w:marTop w:val="0"/>
          <w:marBottom w:val="0"/>
          <w:divBdr>
            <w:top w:val="none" w:sz="0" w:space="0" w:color="auto"/>
            <w:left w:val="none" w:sz="0" w:space="0" w:color="auto"/>
            <w:bottom w:val="none" w:sz="0" w:space="0" w:color="auto"/>
            <w:right w:val="none" w:sz="0" w:space="0" w:color="auto"/>
          </w:divBdr>
          <w:divsChild>
            <w:div w:id="2058511461">
              <w:marLeft w:val="0"/>
              <w:marRight w:val="0"/>
              <w:marTop w:val="0"/>
              <w:marBottom w:val="0"/>
              <w:divBdr>
                <w:top w:val="none" w:sz="0" w:space="0" w:color="auto"/>
                <w:left w:val="none" w:sz="0" w:space="0" w:color="auto"/>
                <w:bottom w:val="none" w:sz="0" w:space="0" w:color="auto"/>
                <w:right w:val="none" w:sz="0" w:space="0" w:color="auto"/>
              </w:divBdr>
              <w:divsChild>
                <w:div w:id="1586957096">
                  <w:marLeft w:val="0"/>
                  <w:marRight w:val="0"/>
                  <w:marTop w:val="0"/>
                  <w:marBottom w:val="0"/>
                  <w:divBdr>
                    <w:top w:val="none" w:sz="0" w:space="0" w:color="auto"/>
                    <w:left w:val="none" w:sz="0" w:space="0" w:color="auto"/>
                    <w:bottom w:val="none" w:sz="0" w:space="0" w:color="auto"/>
                    <w:right w:val="none" w:sz="0" w:space="0" w:color="auto"/>
                  </w:divBdr>
                  <w:divsChild>
                    <w:div w:id="1385789944">
                      <w:marLeft w:val="0"/>
                      <w:marRight w:val="0"/>
                      <w:marTop w:val="0"/>
                      <w:marBottom w:val="0"/>
                      <w:divBdr>
                        <w:top w:val="none" w:sz="0" w:space="0" w:color="auto"/>
                        <w:left w:val="none" w:sz="0" w:space="0" w:color="auto"/>
                        <w:bottom w:val="none" w:sz="0" w:space="0" w:color="auto"/>
                        <w:right w:val="none" w:sz="0" w:space="0" w:color="auto"/>
                      </w:divBdr>
                      <w:divsChild>
                        <w:div w:id="811095572">
                          <w:marLeft w:val="-225"/>
                          <w:marRight w:val="-225"/>
                          <w:marTop w:val="0"/>
                          <w:marBottom w:val="0"/>
                          <w:divBdr>
                            <w:top w:val="none" w:sz="0" w:space="0" w:color="auto"/>
                            <w:left w:val="none" w:sz="0" w:space="0" w:color="auto"/>
                            <w:bottom w:val="none" w:sz="0" w:space="0" w:color="auto"/>
                            <w:right w:val="none" w:sz="0" w:space="0" w:color="auto"/>
                          </w:divBdr>
                          <w:divsChild>
                            <w:div w:id="155268031">
                              <w:marLeft w:val="0"/>
                              <w:marRight w:val="0"/>
                              <w:marTop w:val="0"/>
                              <w:marBottom w:val="0"/>
                              <w:divBdr>
                                <w:top w:val="none" w:sz="0" w:space="0" w:color="auto"/>
                                <w:left w:val="none" w:sz="0" w:space="0" w:color="auto"/>
                                <w:bottom w:val="none" w:sz="0" w:space="0" w:color="auto"/>
                                <w:right w:val="none" w:sz="0" w:space="0" w:color="auto"/>
                              </w:divBdr>
                              <w:divsChild>
                                <w:div w:id="12270977">
                                  <w:marLeft w:val="0"/>
                                  <w:marRight w:val="0"/>
                                  <w:marTop w:val="0"/>
                                  <w:marBottom w:val="450"/>
                                  <w:divBdr>
                                    <w:top w:val="none" w:sz="0" w:space="0" w:color="auto"/>
                                    <w:left w:val="none" w:sz="0" w:space="0" w:color="auto"/>
                                    <w:bottom w:val="none" w:sz="0" w:space="0" w:color="auto"/>
                                    <w:right w:val="none" w:sz="0" w:space="0" w:color="auto"/>
                                  </w:divBdr>
                                  <w:divsChild>
                                    <w:div w:id="1186363634">
                                      <w:marLeft w:val="0"/>
                                      <w:marRight w:val="0"/>
                                      <w:marTop w:val="0"/>
                                      <w:marBottom w:val="0"/>
                                      <w:divBdr>
                                        <w:top w:val="none" w:sz="0" w:space="0" w:color="auto"/>
                                        <w:left w:val="none" w:sz="0" w:space="0" w:color="auto"/>
                                        <w:bottom w:val="none" w:sz="0" w:space="0" w:color="auto"/>
                                        <w:right w:val="none" w:sz="0" w:space="0" w:color="auto"/>
                                      </w:divBdr>
                                      <w:divsChild>
                                        <w:div w:id="417989277">
                                          <w:marLeft w:val="0"/>
                                          <w:marRight w:val="0"/>
                                          <w:marTop w:val="0"/>
                                          <w:marBottom w:val="0"/>
                                          <w:divBdr>
                                            <w:top w:val="none" w:sz="0" w:space="0" w:color="auto"/>
                                            <w:left w:val="none" w:sz="0" w:space="0" w:color="auto"/>
                                            <w:bottom w:val="none" w:sz="0" w:space="0" w:color="auto"/>
                                            <w:right w:val="none" w:sz="0" w:space="0" w:color="auto"/>
                                          </w:divBdr>
                                          <w:divsChild>
                                            <w:div w:id="1665936067">
                                              <w:marLeft w:val="0"/>
                                              <w:marRight w:val="0"/>
                                              <w:marTop w:val="0"/>
                                              <w:marBottom w:val="0"/>
                                              <w:divBdr>
                                                <w:top w:val="none" w:sz="0" w:space="0" w:color="auto"/>
                                                <w:left w:val="none" w:sz="0" w:space="0" w:color="auto"/>
                                                <w:bottom w:val="none" w:sz="0" w:space="0" w:color="auto"/>
                                                <w:right w:val="none" w:sz="0" w:space="0" w:color="auto"/>
                                              </w:divBdr>
                                              <w:divsChild>
                                                <w:div w:id="1689135766">
                                                  <w:marLeft w:val="0"/>
                                                  <w:marRight w:val="0"/>
                                                  <w:marTop w:val="0"/>
                                                  <w:marBottom w:val="0"/>
                                                  <w:divBdr>
                                                    <w:top w:val="none" w:sz="0" w:space="0" w:color="auto"/>
                                                    <w:left w:val="none" w:sz="0" w:space="0" w:color="auto"/>
                                                    <w:bottom w:val="none" w:sz="0" w:space="0" w:color="auto"/>
                                                    <w:right w:val="none" w:sz="0" w:space="0" w:color="auto"/>
                                                  </w:divBdr>
                                                  <w:divsChild>
                                                    <w:div w:id="306476453">
                                                      <w:marLeft w:val="0"/>
                                                      <w:marRight w:val="0"/>
                                                      <w:marTop w:val="0"/>
                                                      <w:marBottom w:val="0"/>
                                                      <w:divBdr>
                                                        <w:top w:val="none" w:sz="0" w:space="0" w:color="auto"/>
                                                        <w:left w:val="none" w:sz="0" w:space="0" w:color="auto"/>
                                                        <w:bottom w:val="none" w:sz="0" w:space="0" w:color="auto"/>
                                                        <w:right w:val="none" w:sz="0" w:space="0" w:color="auto"/>
                                                      </w:divBdr>
                                                      <w:divsChild>
                                                        <w:div w:id="1779643329">
                                                          <w:marLeft w:val="0"/>
                                                          <w:marRight w:val="0"/>
                                                          <w:marTop w:val="0"/>
                                                          <w:marBottom w:val="0"/>
                                                          <w:divBdr>
                                                            <w:top w:val="none" w:sz="0" w:space="0" w:color="auto"/>
                                                            <w:left w:val="none" w:sz="0" w:space="0" w:color="auto"/>
                                                            <w:bottom w:val="none" w:sz="0" w:space="0" w:color="auto"/>
                                                            <w:right w:val="none" w:sz="0" w:space="0" w:color="auto"/>
                                                          </w:divBdr>
                                                          <w:divsChild>
                                                            <w:div w:id="17366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227999">
      <w:bodyDiv w:val="1"/>
      <w:marLeft w:val="0"/>
      <w:marRight w:val="0"/>
      <w:marTop w:val="0"/>
      <w:marBottom w:val="0"/>
      <w:divBdr>
        <w:top w:val="none" w:sz="0" w:space="0" w:color="auto"/>
        <w:left w:val="none" w:sz="0" w:space="0" w:color="auto"/>
        <w:bottom w:val="none" w:sz="0" w:space="0" w:color="auto"/>
        <w:right w:val="none" w:sz="0" w:space="0" w:color="auto"/>
      </w:divBdr>
    </w:div>
    <w:div w:id="1977291600">
      <w:bodyDiv w:val="1"/>
      <w:marLeft w:val="0"/>
      <w:marRight w:val="0"/>
      <w:marTop w:val="0"/>
      <w:marBottom w:val="0"/>
      <w:divBdr>
        <w:top w:val="none" w:sz="0" w:space="0" w:color="auto"/>
        <w:left w:val="none" w:sz="0" w:space="0" w:color="auto"/>
        <w:bottom w:val="none" w:sz="0" w:space="0" w:color="auto"/>
        <w:right w:val="none" w:sz="0" w:space="0" w:color="auto"/>
      </w:divBdr>
    </w:div>
    <w:div w:id="1994142569">
      <w:bodyDiv w:val="1"/>
      <w:marLeft w:val="0"/>
      <w:marRight w:val="0"/>
      <w:marTop w:val="0"/>
      <w:marBottom w:val="0"/>
      <w:divBdr>
        <w:top w:val="none" w:sz="0" w:space="0" w:color="auto"/>
        <w:left w:val="none" w:sz="0" w:space="0" w:color="auto"/>
        <w:bottom w:val="none" w:sz="0" w:space="0" w:color="auto"/>
        <w:right w:val="none" w:sz="0" w:space="0" w:color="auto"/>
      </w:divBdr>
    </w:div>
    <w:div w:id="2006275437">
      <w:bodyDiv w:val="1"/>
      <w:marLeft w:val="0"/>
      <w:marRight w:val="0"/>
      <w:marTop w:val="0"/>
      <w:marBottom w:val="0"/>
      <w:divBdr>
        <w:top w:val="none" w:sz="0" w:space="0" w:color="auto"/>
        <w:left w:val="none" w:sz="0" w:space="0" w:color="auto"/>
        <w:bottom w:val="none" w:sz="0" w:space="0" w:color="auto"/>
        <w:right w:val="none" w:sz="0" w:space="0" w:color="auto"/>
      </w:divBdr>
    </w:div>
    <w:div w:id="2024818060">
      <w:bodyDiv w:val="1"/>
      <w:marLeft w:val="0"/>
      <w:marRight w:val="0"/>
      <w:marTop w:val="0"/>
      <w:marBottom w:val="0"/>
      <w:divBdr>
        <w:top w:val="none" w:sz="0" w:space="0" w:color="auto"/>
        <w:left w:val="none" w:sz="0" w:space="0" w:color="auto"/>
        <w:bottom w:val="none" w:sz="0" w:space="0" w:color="auto"/>
        <w:right w:val="none" w:sz="0" w:space="0" w:color="auto"/>
      </w:divBdr>
    </w:div>
    <w:div w:id="2042703769">
      <w:bodyDiv w:val="1"/>
      <w:marLeft w:val="0"/>
      <w:marRight w:val="0"/>
      <w:marTop w:val="0"/>
      <w:marBottom w:val="0"/>
      <w:divBdr>
        <w:top w:val="none" w:sz="0" w:space="0" w:color="auto"/>
        <w:left w:val="none" w:sz="0" w:space="0" w:color="auto"/>
        <w:bottom w:val="none" w:sz="0" w:space="0" w:color="auto"/>
        <w:right w:val="none" w:sz="0" w:space="0" w:color="auto"/>
      </w:divBdr>
    </w:div>
    <w:div w:id="2061049447">
      <w:bodyDiv w:val="1"/>
      <w:marLeft w:val="0"/>
      <w:marRight w:val="0"/>
      <w:marTop w:val="0"/>
      <w:marBottom w:val="0"/>
      <w:divBdr>
        <w:top w:val="none" w:sz="0" w:space="0" w:color="auto"/>
        <w:left w:val="none" w:sz="0" w:space="0" w:color="auto"/>
        <w:bottom w:val="none" w:sz="0" w:space="0" w:color="auto"/>
        <w:right w:val="none" w:sz="0" w:space="0" w:color="auto"/>
      </w:divBdr>
      <w:divsChild>
        <w:div w:id="411657720">
          <w:marLeft w:val="0"/>
          <w:marRight w:val="0"/>
          <w:marTop w:val="0"/>
          <w:marBottom w:val="0"/>
          <w:divBdr>
            <w:top w:val="none" w:sz="0" w:space="0" w:color="auto"/>
            <w:left w:val="none" w:sz="0" w:space="0" w:color="auto"/>
            <w:bottom w:val="none" w:sz="0" w:space="0" w:color="auto"/>
            <w:right w:val="none" w:sz="0" w:space="0" w:color="auto"/>
          </w:divBdr>
          <w:divsChild>
            <w:div w:id="229730509">
              <w:marLeft w:val="0"/>
              <w:marRight w:val="0"/>
              <w:marTop w:val="0"/>
              <w:marBottom w:val="0"/>
              <w:divBdr>
                <w:top w:val="none" w:sz="0" w:space="0" w:color="auto"/>
                <w:left w:val="none" w:sz="0" w:space="0" w:color="auto"/>
                <w:bottom w:val="none" w:sz="0" w:space="0" w:color="auto"/>
                <w:right w:val="none" w:sz="0" w:space="0" w:color="auto"/>
              </w:divBdr>
              <w:divsChild>
                <w:div w:id="1584484098">
                  <w:marLeft w:val="0"/>
                  <w:marRight w:val="0"/>
                  <w:marTop w:val="0"/>
                  <w:marBottom w:val="0"/>
                  <w:divBdr>
                    <w:top w:val="none" w:sz="0" w:space="0" w:color="auto"/>
                    <w:left w:val="none" w:sz="0" w:space="0" w:color="auto"/>
                    <w:bottom w:val="none" w:sz="0" w:space="0" w:color="auto"/>
                    <w:right w:val="none" w:sz="0" w:space="0" w:color="auto"/>
                  </w:divBdr>
                  <w:divsChild>
                    <w:div w:id="747117162">
                      <w:marLeft w:val="0"/>
                      <w:marRight w:val="0"/>
                      <w:marTop w:val="0"/>
                      <w:marBottom w:val="0"/>
                      <w:divBdr>
                        <w:top w:val="none" w:sz="0" w:space="0" w:color="auto"/>
                        <w:left w:val="none" w:sz="0" w:space="0" w:color="auto"/>
                        <w:bottom w:val="none" w:sz="0" w:space="0" w:color="auto"/>
                        <w:right w:val="none" w:sz="0" w:space="0" w:color="auto"/>
                      </w:divBdr>
                      <w:divsChild>
                        <w:div w:id="1959293601">
                          <w:marLeft w:val="0"/>
                          <w:marRight w:val="0"/>
                          <w:marTop w:val="0"/>
                          <w:marBottom w:val="0"/>
                          <w:divBdr>
                            <w:top w:val="none" w:sz="0" w:space="0" w:color="auto"/>
                            <w:left w:val="none" w:sz="0" w:space="0" w:color="auto"/>
                            <w:bottom w:val="none" w:sz="0" w:space="0" w:color="auto"/>
                            <w:right w:val="none" w:sz="0" w:space="0" w:color="auto"/>
                          </w:divBdr>
                          <w:divsChild>
                            <w:div w:id="415713398">
                              <w:marLeft w:val="0"/>
                              <w:marRight w:val="0"/>
                              <w:marTop w:val="0"/>
                              <w:marBottom w:val="0"/>
                              <w:divBdr>
                                <w:top w:val="none" w:sz="0" w:space="0" w:color="auto"/>
                                <w:left w:val="none" w:sz="0" w:space="0" w:color="auto"/>
                                <w:bottom w:val="none" w:sz="0" w:space="0" w:color="auto"/>
                                <w:right w:val="none" w:sz="0" w:space="0" w:color="auto"/>
                              </w:divBdr>
                              <w:divsChild>
                                <w:div w:id="1197502823">
                                  <w:marLeft w:val="0"/>
                                  <w:marRight w:val="0"/>
                                  <w:marTop w:val="0"/>
                                  <w:marBottom w:val="0"/>
                                  <w:divBdr>
                                    <w:top w:val="none" w:sz="0" w:space="0" w:color="auto"/>
                                    <w:left w:val="none" w:sz="0" w:space="0" w:color="auto"/>
                                    <w:bottom w:val="none" w:sz="0" w:space="0" w:color="auto"/>
                                    <w:right w:val="none" w:sz="0" w:space="0" w:color="auto"/>
                                  </w:divBdr>
                                  <w:divsChild>
                                    <w:div w:id="2092047360">
                                      <w:marLeft w:val="0"/>
                                      <w:marRight w:val="0"/>
                                      <w:marTop w:val="0"/>
                                      <w:marBottom w:val="0"/>
                                      <w:divBdr>
                                        <w:top w:val="none" w:sz="0" w:space="0" w:color="auto"/>
                                        <w:left w:val="none" w:sz="0" w:space="0" w:color="auto"/>
                                        <w:bottom w:val="none" w:sz="0" w:space="0" w:color="auto"/>
                                        <w:right w:val="none" w:sz="0" w:space="0" w:color="auto"/>
                                      </w:divBdr>
                                      <w:divsChild>
                                        <w:div w:id="1056971441">
                                          <w:marLeft w:val="0"/>
                                          <w:marRight w:val="0"/>
                                          <w:marTop w:val="0"/>
                                          <w:marBottom w:val="0"/>
                                          <w:divBdr>
                                            <w:top w:val="none" w:sz="0" w:space="0" w:color="auto"/>
                                            <w:left w:val="none" w:sz="0" w:space="0" w:color="auto"/>
                                            <w:bottom w:val="none" w:sz="0" w:space="0" w:color="auto"/>
                                            <w:right w:val="none" w:sz="0" w:space="0" w:color="auto"/>
                                          </w:divBdr>
                                          <w:divsChild>
                                            <w:div w:id="648940393">
                                              <w:marLeft w:val="0"/>
                                              <w:marRight w:val="0"/>
                                              <w:marTop w:val="0"/>
                                              <w:marBottom w:val="0"/>
                                              <w:divBdr>
                                                <w:top w:val="none" w:sz="0" w:space="0" w:color="auto"/>
                                                <w:left w:val="none" w:sz="0" w:space="0" w:color="auto"/>
                                                <w:bottom w:val="none" w:sz="0" w:space="0" w:color="auto"/>
                                                <w:right w:val="none" w:sz="0" w:space="0" w:color="auto"/>
                                              </w:divBdr>
                                              <w:divsChild>
                                                <w:div w:id="941457281">
                                                  <w:marLeft w:val="0"/>
                                                  <w:marRight w:val="0"/>
                                                  <w:marTop w:val="0"/>
                                                  <w:marBottom w:val="0"/>
                                                  <w:divBdr>
                                                    <w:top w:val="none" w:sz="0" w:space="0" w:color="auto"/>
                                                    <w:left w:val="none" w:sz="0" w:space="0" w:color="auto"/>
                                                    <w:bottom w:val="none" w:sz="0" w:space="0" w:color="auto"/>
                                                    <w:right w:val="none" w:sz="0" w:space="0" w:color="auto"/>
                                                  </w:divBdr>
                                                  <w:divsChild>
                                                    <w:div w:id="1373188725">
                                                      <w:marLeft w:val="0"/>
                                                      <w:marRight w:val="0"/>
                                                      <w:marTop w:val="0"/>
                                                      <w:marBottom w:val="0"/>
                                                      <w:divBdr>
                                                        <w:top w:val="single" w:sz="6" w:space="0" w:color="auto"/>
                                                        <w:left w:val="none" w:sz="0" w:space="0" w:color="auto"/>
                                                        <w:bottom w:val="single" w:sz="6" w:space="0" w:color="auto"/>
                                                        <w:right w:val="none" w:sz="0" w:space="0" w:color="auto"/>
                                                      </w:divBdr>
                                                      <w:divsChild>
                                                        <w:div w:id="1626932286">
                                                          <w:marLeft w:val="0"/>
                                                          <w:marRight w:val="0"/>
                                                          <w:marTop w:val="0"/>
                                                          <w:marBottom w:val="0"/>
                                                          <w:divBdr>
                                                            <w:top w:val="none" w:sz="0" w:space="0" w:color="auto"/>
                                                            <w:left w:val="none" w:sz="0" w:space="0" w:color="auto"/>
                                                            <w:bottom w:val="none" w:sz="0" w:space="0" w:color="auto"/>
                                                            <w:right w:val="none" w:sz="0" w:space="0" w:color="auto"/>
                                                          </w:divBdr>
                                                          <w:divsChild>
                                                            <w:div w:id="2040080463">
                                                              <w:marLeft w:val="0"/>
                                                              <w:marRight w:val="0"/>
                                                              <w:marTop w:val="0"/>
                                                              <w:marBottom w:val="0"/>
                                                              <w:divBdr>
                                                                <w:top w:val="none" w:sz="0" w:space="0" w:color="auto"/>
                                                                <w:left w:val="none" w:sz="0" w:space="0" w:color="auto"/>
                                                                <w:bottom w:val="none" w:sz="0" w:space="0" w:color="auto"/>
                                                                <w:right w:val="none" w:sz="0" w:space="0" w:color="auto"/>
                                                              </w:divBdr>
                                                              <w:divsChild>
                                                                <w:div w:id="1751611994">
                                                                  <w:marLeft w:val="0"/>
                                                                  <w:marRight w:val="0"/>
                                                                  <w:marTop w:val="0"/>
                                                                  <w:marBottom w:val="0"/>
                                                                  <w:divBdr>
                                                                    <w:top w:val="none" w:sz="0" w:space="0" w:color="auto"/>
                                                                    <w:left w:val="none" w:sz="0" w:space="0" w:color="auto"/>
                                                                    <w:bottom w:val="none" w:sz="0" w:space="0" w:color="auto"/>
                                                                    <w:right w:val="none" w:sz="0" w:space="0" w:color="auto"/>
                                                                  </w:divBdr>
                                                                  <w:divsChild>
                                                                    <w:div w:id="651761875">
                                                                      <w:marLeft w:val="0"/>
                                                                      <w:marRight w:val="0"/>
                                                                      <w:marTop w:val="0"/>
                                                                      <w:marBottom w:val="0"/>
                                                                      <w:divBdr>
                                                                        <w:top w:val="none" w:sz="0" w:space="0" w:color="auto"/>
                                                                        <w:left w:val="none" w:sz="0" w:space="0" w:color="auto"/>
                                                                        <w:bottom w:val="none" w:sz="0" w:space="0" w:color="auto"/>
                                                                        <w:right w:val="none" w:sz="0" w:space="0" w:color="auto"/>
                                                                      </w:divBdr>
                                                                      <w:divsChild>
                                                                        <w:div w:id="1142381976">
                                                                          <w:marLeft w:val="0"/>
                                                                          <w:marRight w:val="0"/>
                                                                          <w:marTop w:val="0"/>
                                                                          <w:marBottom w:val="0"/>
                                                                          <w:divBdr>
                                                                            <w:top w:val="none" w:sz="0" w:space="0" w:color="auto"/>
                                                                            <w:left w:val="none" w:sz="0" w:space="0" w:color="auto"/>
                                                                            <w:bottom w:val="none" w:sz="0" w:space="0" w:color="auto"/>
                                                                            <w:right w:val="none" w:sz="0" w:space="0" w:color="auto"/>
                                                                          </w:divBdr>
                                                                          <w:divsChild>
                                                                            <w:div w:id="1609040477">
                                                                              <w:marLeft w:val="0"/>
                                                                              <w:marRight w:val="0"/>
                                                                              <w:marTop w:val="0"/>
                                                                              <w:marBottom w:val="0"/>
                                                                              <w:divBdr>
                                                                                <w:top w:val="none" w:sz="0" w:space="0" w:color="auto"/>
                                                                                <w:left w:val="none" w:sz="0" w:space="0" w:color="auto"/>
                                                                                <w:bottom w:val="none" w:sz="0" w:space="0" w:color="auto"/>
                                                                                <w:right w:val="none" w:sz="0" w:space="0" w:color="auto"/>
                                                                              </w:divBdr>
                                                                              <w:divsChild>
                                                                                <w:div w:id="465709408">
                                                                                  <w:marLeft w:val="0"/>
                                                                                  <w:marRight w:val="0"/>
                                                                                  <w:marTop w:val="0"/>
                                                                                  <w:marBottom w:val="0"/>
                                                                                  <w:divBdr>
                                                                                    <w:top w:val="none" w:sz="0" w:space="0" w:color="auto"/>
                                                                                    <w:left w:val="none" w:sz="0" w:space="0" w:color="auto"/>
                                                                                    <w:bottom w:val="none" w:sz="0" w:space="0" w:color="auto"/>
                                                                                    <w:right w:val="none" w:sz="0" w:space="0" w:color="auto"/>
                                                                                  </w:divBdr>
                                                                                </w:div>
                                                                                <w:div w:id="863254724">
                                                                                  <w:marLeft w:val="0"/>
                                                                                  <w:marRight w:val="0"/>
                                                                                  <w:marTop w:val="0"/>
                                                                                  <w:marBottom w:val="0"/>
                                                                                  <w:divBdr>
                                                                                    <w:top w:val="none" w:sz="0" w:space="0" w:color="auto"/>
                                                                                    <w:left w:val="none" w:sz="0" w:space="0" w:color="auto"/>
                                                                                    <w:bottom w:val="none" w:sz="0" w:space="0" w:color="auto"/>
                                                                                    <w:right w:val="none" w:sz="0" w:space="0" w:color="auto"/>
                                                                                  </w:divBdr>
                                                                                </w:div>
                                                                                <w:div w:id="889458822">
                                                                                  <w:marLeft w:val="0"/>
                                                                                  <w:marRight w:val="0"/>
                                                                                  <w:marTop w:val="0"/>
                                                                                  <w:marBottom w:val="0"/>
                                                                                  <w:divBdr>
                                                                                    <w:top w:val="none" w:sz="0" w:space="0" w:color="auto"/>
                                                                                    <w:left w:val="none" w:sz="0" w:space="0" w:color="auto"/>
                                                                                    <w:bottom w:val="none" w:sz="0" w:space="0" w:color="auto"/>
                                                                                    <w:right w:val="none" w:sz="0" w:space="0" w:color="auto"/>
                                                                                  </w:divBdr>
                                                                                </w:div>
                                                                                <w:div w:id="1476873456">
                                                                                  <w:marLeft w:val="0"/>
                                                                                  <w:marRight w:val="0"/>
                                                                                  <w:marTop w:val="0"/>
                                                                                  <w:marBottom w:val="0"/>
                                                                                  <w:divBdr>
                                                                                    <w:top w:val="none" w:sz="0" w:space="0" w:color="auto"/>
                                                                                    <w:left w:val="none" w:sz="0" w:space="0" w:color="auto"/>
                                                                                    <w:bottom w:val="none" w:sz="0" w:space="0" w:color="auto"/>
                                                                                    <w:right w:val="none" w:sz="0" w:space="0" w:color="auto"/>
                                                                                  </w:divBdr>
                                                                                </w:div>
                                                                                <w:div w:id="17502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3550">
      <w:bodyDiv w:val="1"/>
      <w:marLeft w:val="0"/>
      <w:marRight w:val="0"/>
      <w:marTop w:val="0"/>
      <w:marBottom w:val="0"/>
      <w:divBdr>
        <w:top w:val="none" w:sz="0" w:space="0" w:color="auto"/>
        <w:left w:val="none" w:sz="0" w:space="0" w:color="auto"/>
        <w:bottom w:val="none" w:sz="0" w:space="0" w:color="auto"/>
        <w:right w:val="none" w:sz="0" w:space="0" w:color="auto"/>
      </w:divBdr>
      <w:divsChild>
        <w:div w:id="1184905330">
          <w:marLeft w:val="0"/>
          <w:marRight w:val="0"/>
          <w:marTop w:val="0"/>
          <w:marBottom w:val="0"/>
          <w:divBdr>
            <w:top w:val="none" w:sz="0" w:space="0" w:color="auto"/>
            <w:left w:val="none" w:sz="0" w:space="0" w:color="auto"/>
            <w:bottom w:val="none" w:sz="0" w:space="0" w:color="auto"/>
            <w:right w:val="none" w:sz="0" w:space="0" w:color="auto"/>
          </w:divBdr>
          <w:divsChild>
            <w:div w:id="1631589412">
              <w:marLeft w:val="0"/>
              <w:marRight w:val="0"/>
              <w:marTop w:val="0"/>
              <w:marBottom w:val="0"/>
              <w:divBdr>
                <w:top w:val="none" w:sz="0" w:space="0" w:color="auto"/>
                <w:left w:val="none" w:sz="0" w:space="0" w:color="auto"/>
                <w:bottom w:val="none" w:sz="0" w:space="0" w:color="auto"/>
                <w:right w:val="none" w:sz="0" w:space="0" w:color="auto"/>
              </w:divBdr>
              <w:divsChild>
                <w:div w:id="1773281788">
                  <w:marLeft w:val="0"/>
                  <w:marRight w:val="0"/>
                  <w:marTop w:val="0"/>
                  <w:marBottom w:val="0"/>
                  <w:divBdr>
                    <w:top w:val="none" w:sz="0" w:space="0" w:color="auto"/>
                    <w:left w:val="none" w:sz="0" w:space="0" w:color="auto"/>
                    <w:bottom w:val="none" w:sz="0" w:space="0" w:color="auto"/>
                    <w:right w:val="none" w:sz="0" w:space="0" w:color="auto"/>
                  </w:divBdr>
                  <w:divsChild>
                    <w:div w:id="426272728">
                      <w:marLeft w:val="0"/>
                      <w:marRight w:val="0"/>
                      <w:marTop w:val="0"/>
                      <w:marBottom w:val="0"/>
                      <w:divBdr>
                        <w:top w:val="none" w:sz="0" w:space="0" w:color="auto"/>
                        <w:left w:val="none" w:sz="0" w:space="0" w:color="auto"/>
                        <w:bottom w:val="none" w:sz="0" w:space="0" w:color="auto"/>
                        <w:right w:val="none" w:sz="0" w:space="0" w:color="auto"/>
                      </w:divBdr>
                      <w:divsChild>
                        <w:div w:id="719942865">
                          <w:marLeft w:val="0"/>
                          <w:marRight w:val="0"/>
                          <w:marTop w:val="0"/>
                          <w:marBottom w:val="0"/>
                          <w:divBdr>
                            <w:top w:val="none" w:sz="0" w:space="0" w:color="auto"/>
                            <w:left w:val="none" w:sz="0" w:space="0" w:color="auto"/>
                            <w:bottom w:val="none" w:sz="0" w:space="0" w:color="auto"/>
                            <w:right w:val="none" w:sz="0" w:space="0" w:color="auto"/>
                          </w:divBdr>
                          <w:divsChild>
                            <w:div w:id="1965311589">
                              <w:marLeft w:val="0"/>
                              <w:marRight w:val="0"/>
                              <w:marTop w:val="0"/>
                              <w:marBottom w:val="0"/>
                              <w:divBdr>
                                <w:top w:val="none" w:sz="0" w:space="0" w:color="auto"/>
                                <w:left w:val="none" w:sz="0" w:space="0" w:color="auto"/>
                                <w:bottom w:val="none" w:sz="0" w:space="0" w:color="auto"/>
                                <w:right w:val="none" w:sz="0" w:space="0" w:color="auto"/>
                              </w:divBdr>
                              <w:divsChild>
                                <w:div w:id="1467505860">
                                  <w:marLeft w:val="0"/>
                                  <w:marRight w:val="0"/>
                                  <w:marTop w:val="0"/>
                                  <w:marBottom w:val="0"/>
                                  <w:divBdr>
                                    <w:top w:val="none" w:sz="0" w:space="0" w:color="auto"/>
                                    <w:left w:val="none" w:sz="0" w:space="0" w:color="auto"/>
                                    <w:bottom w:val="none" w:sz="0" w:space="0" w:color="auto"/>
                                    <w:right w:val="none" w:sz="0" w:space="0" w:color="auto"/>
                                  </w:divBdr>
                                  <w:divsChild>
                                    <w:div w:id="296837182">
                                      <w:marLeft w:val="0"/>
                                      <w:marRight w:val="0"/>
                                      <w:marTop w:val="0"/>
                                      <w:marBottom w:val="0"/>
                                      <w:divBdr>
                                        <w:top w:val="none" w:sz="0" w:space="0" w:color="auto"/>
                                        <w:left w:val="none" w:sz="0" w:space="0" w:color="auto"/>
                                        <w:bottom w:val="none" w:sz="0" w:space="0" w:color="auto"/>
                                        <w:right w:val="none" w:sz="0" w:space="0" w:color="auto"/>
                                      </w:divBdr>
                                      <w:divsChild>
                                        <w:div w:id="807161592">
                                          <w:marLeft w:val="0"/>
                                          <w:marRight w:val="0"/>
                                          <w:marTop w:val="0"/>
                                          <w:marBottom w:val="0"/>
                                          <w:divBdr>
                                            <w:top w:val="none" w:sz="0" w:space="0" w:color="auto"/>
                                            <w:left w:val="none" w:sz="0" w:space="0" w:color="auto"/>
                                            <w:bottom w:val="none" w:sz="0" w:space="0" w:color="auto"/>
                                            <w:right w:val="none" w:sz="0" w:space="0" w:color="auto"/>
                                          </w:divBdr>
                                          <w:divsChild>
                                            <w:div w:id="1238900362">
                                              <w:marLeft w:val="0"/>
                                              <w:marRight w:val="0"/>
                                              <w:marTop w:val="0"/>
                                              <w:marBottom w:val="0"/>
                                              <w:divBdr>
                                                <w:top w:val="none" w:sz="0" w:space="0" w:color="auto"/>
                                                <w:left w:val="none" w:sz="0" w:space="0" w:color="auto"/>
                                                <w:bottom w:val="none" w:sz="0" w:space="0" w:color="auto"/>
                                                <w:right w:val="none" w:sz="0" w:space="0" w:color="auto"/>
                                              </w:divBdr>
                                              <w:divsChild>
                                                <w:div w:id="929508694">
                                                  <w:marLeft w:val="0"/>
                                                  <w:marRight w:val="0"/>
                                                  <w:marTop w:val="0"/>
                                                  <w:marBottom w:val="0"/>
                                                  <w:divBdr>
                                                    <w:top w:val="none" w:sz="0" w:space="0" w:color="auto"/>
                                                    <w:left w:val="none" w:sz="0" w:space="0" w:color="auto"/>
                                                    <w:bottom w:val="none" w:sz="0" w:space="0" w:color="auto"/>
                                                    <w:right w:val="none" w:sz="0" w:space="0" w:color="auto"/>
                                                  </w:divBdr>
                                                  <w:divsChild>
                                                    <w:div w:id="1685785929">
                                                      <w:marLeft w:val="0"/>
                                                      <w:marRight w:val="0"/>
                                                      <w:marTop w:val="0"/>
                                                      <w:marBottom w:val="0"/>
                                                      <w:divBdr>
                                                        <w:top w:val="single" w:sz="6" w:space="0" w:color="auto"/>
                                                        <w:left w:val="none" w:sz="0" w:space="0" w:color="auto"/>
                                                        <w:bottom w:val="single" w:sz="6" w:space="0" w:color="auto"/>
                                                        <w:right w:val="none" w:sz="0" w:space="0" w:color="auto"/>
                                                      </w:divBdr>
                                                      <w:divsChild>
                                                        <w:div w:id="875509973">
                                                          <w:marLeft w:val="0"/>
                                                          <w:marRight w:val="0"/>
                                                          <w:marTop w:val="0"/>
                                                          <w:marBottom w:val="0"/>
                                                          <w:divBdr>
                                                            <w:top w:val="none" w:sz="0" w:space="0" w:color="auto"/>
                                                            <w:left w:val="none" w:sz="0" w:space="0" w:color="auto"/>
                                                            <w:bottom w:val="none" w:sz="0" w:space="0" w:color="auto"/>
                                                            <w:right w:val="none" w:sz="0" w:space="0" w:color="auto"/>
                                                          </w:divBdr>
                                                          <w:divsChild>
                                                            <w:div w:id="805780585">
                                                              <w:marLeft w:val="0"/>
                                                              <w:marRight w:val="0"/>
                                                              <w:marTop w:val="0"/>
                                                              <w:marBottom w:val="0"/>
                                                              <w:divBdr>
                                                                <w:top w:val="none" w:sz="0" w:space="0" w:color="auto"/>
                                                                <w:left w:val="none" w:sz="0" w:space="0" w:color="auto"/>
                                                                <w:bottom w:val="none" w:sz="0" w:space="0" w:color="auto"/>
                                                                <w:right w:val="none" w:sz="0" w:space="0" w:color="auto"/>
                                                              </w:divBdr>
                                                              <w:divsChild>
                                                                <w:div w:id="1889880928">
                                                                  <w:marLeft w:val="0"/>
                                                                  <w:marRight w:val="0"/>
                                                                  <w:marTop w:val="0"/>
                                                                  <w:marBottom w:val="0"/>
                                                                  <w:divBdr>
                                                                    <w:top w:val="none" w:sz="0" w:space="0" w:color="auto"/>
                                                                    <w:left w:val="none" w:sz="0" w:space="0" w:color="auto"/>
                                                                    <w:bottom w:val="none" w:sz="0" w:space="0" w:color="auto"/>
                                                                    <w:right w:val="none" w:sz="0" w:space="0" w:color="auto"/>
                                                                  </w:divBdr>
                                                                  <w:divsChild>
                                                                    <w:div w:id="806358990">
                                                                      <w:marLeft w:val="0"/>
                                                                      <w:marRight w:val="0"/>
                                                                      <w:marTop w:val="0"/>
                                                                      <w:marBottom w:val="0"/>
                                                                      <w:divBdr>
                                                                        <w:top w:val="none" w:sz="0" w:space="0" w:color="auto"/>
                                                                        <w:left w:val="none" w:sz="0" w:space="0" w:color="auto"/>
                                                                        <w:bottom w:val="none" w:sz="0" w:space="0" w:color="auto"/>
                                                                        <w:right w:val="none" w:sz="0" w:space="0" w:color="auto"/>
                                                                      </w:divBdr>
                                                                      <w:divsChild>
                                                                        <w:div w:id="43524323">
                                                                          <w:marLeft w:val="0"/>
                                                                          <w:marRight w:val="0"/>
                                                                          <w:marTop w:val="0"/>
                                                                          <w:marBottom w:val="0"/>
                                                                          <w:divBdr>
                                                                            <w:top w:val="none" w:sz="0" w:space="0" w:color="auto"/>
                                                                            <w:left w:val="none" w:sz="0" w:space="0" w:color="auto"/>
                                                                            <w:bottom w:val="none" w:sz="0" w:space="0" w:color="auto"/>
                                                                            <w:right w:val="none" w:sz="0" w:space="0" w:color="auto"/>
                                                                          </w:divBdr>
                                                                          <w:divsChild>
                                                                            <w:div w:id="897083943">
                                                                              <w:marLeft w:val="0"/>
                                                                              <w:marRight w:val="0"/>
                                                                              <w:marTop w:val="0"/>
                                                                              <w:marBottom w:val="0"/>
                                                                              <w:divBdr>
                                                                                <w:top w:val="none" w:sz="0" w:space="0" w:color="auto"/>
                                                                                <w:left w:val="none" w:sz="0" w:space="0" w:color="auto"/>
                                                                                <w:bottom w:val="none" w:sz="0" w:space="0" w:color="auto"/>
                                                                                <w:right w:val="none" w:sz="0" w:space="0" w:color="auto"/>
                                                                              </w:divBdr>
                                                                              <w:divsChild>
                                                                                <w:div w:id="249000161">
                                                                                  <w:marLeft w:val="0"/>
                                                                                  <w:marRight w:val="0"/>
                                                                                  <w:marTop w:val="0"/>
                                                                                  <w:marBottom w:val="0"/>
                                                                                  <w:divBdr>
                                                                                    <w:top w:val="none" w:sz="0" w:space="0" w:color="auto"/>
                                                                                    <w:left w:val="none" w:sz="0" w:space="0" w:color="auto"/>
                                                                                    <w:bottom w:val="none" w:sz="0" w:space="0" w:color="auto"/>
                                                                                    <w:right w:val="none" w:sz="0" w:space="0" w:color="auto"/>
                                                                                  </w:divBdr>
                                                                                </w:div>
                                                                                <w:div w:id="358244864">
                                                                                  <w:marLeft w:val="0"/>
                                                                                  <w:marRight w:val="0"/>
                                                                                  <w:marTop w:val="0"/>
                                                                                  <w:marBottom w:val="0"/>
                                                                                  <w:divBdr>
                                                                                    <w:top w:val="none" w:sz="0" w:space="0" w:color="auto"/>
                                                                                    <w:left w:val="none" w:sz="0" w:space="0" w:color="auto"/>
                                                                                    <w:bottom w:val="none" w:sz="0" w:space="0" w:color="auto"/>
                                                                                    <w:right w:val="none" w:sz="0" w:space="0" w:color="auto"/>
                                                                                  </w:divBdr>
                                                                                </w:div>
                                                                                <w:div w:id="1105417257">
                                                                                  <w:marLeft w:val="0"/>
                                                                                  <w:marRight w:val="0"/>
                                                                                  <w:marTop w:val="0"/>
                                                                                  <w:marBottom w:val="0"/>
                                                                                  <w:divBdr>
                                                                                    <w:top w:val="none" w:sz="0" w:space="0" w:color="auto"/>
                                                                                    <w:left w:val="none" w:sz="0" w:space="0" w:color="auto"/>
                                                                                    <w:bottom w:val="none" w:sz="0" w:space="0" w:color="auto"/>
                                                                                    <w:right w:val="none" w:sz="0" w:space="0" w:color="auto"/>
                                                                                  </w:divBdr>
                                                                                </w:div>
                                                                                <w:div w:id="1550846093">
                                                                                  <w:marLeft w:val="0"/>
                                                                                  <w:marRight w:val="0"/>
                                                                                  <w:marTop w:val="0"/>
                                                                                  <w:marBottom w:val="0"/>
                                                                                  <w:divBdr>
                                                                                    <w:top w:val="none" w:sz="0" w:space="0" w:color="auto"/>
                                                                                    <w:left w:val="none" w:sz="0" w:space="0" w:color="auto"/>
                                                                                    <w:bottom w:val="none" w:sz="0" w:space="0" w:color="auto"/>
                                                                                    <w:right w:val="none" w:sz="0" w:space="0" w:color="auto"/>
                                                                                  </w:divBdr>
                                                                                </w:div>
                                                                                <w:div w:id="21470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639652">
      <w:bodyDiv w:val="1"/>
      <w:marLeft w:val="0"/>
      <w:marRight w:val="0"/>
      <w:marTop w:val="0"/>
      <w:marBottom w:val="0"/>
      <w:divBdr>
        <w:top w:val="none" w:sz="0" w:space="0" w:color="auto"/>
        <w:left w:val="none" w:sz="0" w:space="0" w:color="auto"/>
        <w:bottom w:val="none" w:sz="0" w:space="0" w:color="auto"/>
        <w:right w:val="none" w:sz="0" w:space="0" w:color="auto"/>
      </w:divBdr>
      <w:divsChild>
        <w:div w:id="1018122672">
          <w:marLeft w:val="0"/>
          <w:marRight w:val="0"/>
          <w:marTop w:val="0"/>
          <w:marBottom w:val="0"/>
          <w:divBdr>
            <w:top w:val="none" w:sz="0" w:space="0" w:color="auto"/>
            <w:left w:val="none" w:sz="0" w:space="0" w:color="auto"/>
            <w:bottom w:val="none" w:sz="0" w:space="0" w:color="auto"/>
            <w:right w:val="none" w:sz="0" w:space="0" w:color="auto"/>
          </w:divBdr>
          <w:divsChild>
            <w:div w:id="720446274">
              <w:marLeft w:val="0"/>
              <w:marRight w:val="0"/>
              <w:marTop w:val="0"/>
              <w:marBottom w:val="0"/>
              <w:divBdr>
                <w:top w:val="none" w:sz="0" w:space="0" w:color="auto"/>
                <w:left w:val="none" w:sz="0" w:space="0" w:color="auto"/>
                <w:bottom w:val="none" w:sz="0" w:space="0" w:color="auto"/>
                <w:right w:val="none" w:sz="0" w:space="0" w:color="auto"/>
              </w:divBdr>
              <w:divsChild>
                <w:div w:id="1859734871">
                  <w:marLeft w:val="0"/>
                  <w:marRight w:val="0"/>
                  <w:marTop w:val="0"/>
                  <w:marBottom w:val="0"/>
                  <w:divBdr>
                    <w:top w:val="none" w:sz="0" w:space="0" w:color="auto"/>
                    <w:left w:val="none" w:sz="0" w:space="0" w:color="auto"/>
                    <w:bottom w:val="none" w:sz="0" w:space="0" w:color="auto"/>
                    <w:right w:val="none" w:sz="0" w:space="0" w:color="auto"/>
                  </w:divBdr>
                  <w:divsChild>
                    <w:div w:id="715279575">
                      <w:marLeft w:val="0"/>
                      <w:marRight w:val="0"/>
                      <w:marTop w:val="0"/>
                      <w:marBottom w:val="0"/>
                      <w:divBdr>
                        <w:top w:val="none" w:sz="0" w:space="0" w:color="auto"/>
                        <w:left w:val="none" w:sz="0" w:space="0" w:color="auto"/>
                        <w:bottom w:val="none" w:sz="0" w:space="0" w:color="auto"/>
                        <w:right w:val="none" w:sz="0" w:space="0" w:color="auto"/>
                      </w:divBdr>
                      <w:divsChild>
                        <w:div w:id="1030763561">
                          <w:marLeft w:val="-225"/>
                          <w:marRight w:val="-225"/>
                          <w:marTop w:val="0"/>
                          <w:marBottom w:val="0"/>
                          <w:divBdr>
                            <w:top w:val="none" w:sz="0" w:space="0" w:color="auto"/>
                            <w:left w:val="none" w:sz="0" w:space="0" w:color="auto"/>
                            <w:bottom w:val="none" w:sz="0" w:space="0" w:color="auto"/>
                            <w:right w:val="none" w:sz="0" w:space="0" w:color="auto"/>
                          </w:divBdr>
                          <w:divsChild>
                            <w:div w:id="580942805">
                              <w:marLeft w:val="0"/>
                              <w:marRight w:val="0"/>
                              <w:marTop w:val="0"/>
                              <w:marBottom w:val="0"/>
                              <w:divBdr>
                                <w:top w:val="none" w:sz="0" w:space="0" w:color="auto"/>
                                <w:left w:val="none" w:sz="0" w:space="0" w:color="auto"/>
                                <w:bottom w:val="none" w:sz="0" w:space="0" w:color="auto"/>
                                <w:right w:val="none" w:sz="0" w:space="0" w:color="auto"/>
                              </w:divBdr>
                              <w:divsChild>
                                <w:div w:id="526259643">
                                  <w:marLeft w:val="0"/>
                                  <w:marRight w:val="0"/>
                                  <w:marTop w:val="0"/>
                                  <w:marBottom w:val="450"/>
                                  <w:divBdr>
                                    <w:top w:val="none" w:sz="0" w:space="0" w:color="auto"/>
                                    <w:left w:val="none" w:sz="0" w:space="0" w:color="auto"/>
                                    <w:bottom w:val="none" w:sz="0" w:space="0" w:color="auto"/>
                                    <w:right w:val="none" w:sz="0" w:space="0" w:color="auto"/>
                                  </w:divBdr>
                                  <w:divsChild>
                                    <w:div w:id="1285114869">
                                      <w:marLeft w:val="0"/>
                                      <w:marRight w:val="0"/>
                                      <w:marTop w:val="0"/>
                                      <w:marBottom w:val="0"/>
                                      <w:divBdr>
                                        <w:top w:val="none" w:sz="0" w:space="0" w:color="auto"/>
                                        <w:left w:val="none" w:sz="0" w:space="0" w:color="auto"/>
                                        <w:bottom w:val="none" w:sz="0" w:space="0" w:color="auto"/>
                                        <w:right w:val="none" w:sz="0" w:space="0" w:color="auto"/>
                                      </w:divBdr>
                                      <w:divsChild>
                                        <w:div w:id="299921121">
                                          <w:marLeft w:val="0"/>
                                          <w:marRight w:val="0"/>
                                          <w:marTop w:val="0"/>
                                          <w:marBottom w:val="0"/>
                                          <w:divBdr>
                                            <w:top w:val="none" w:sz="0" w:space="0" w:color="auto"/>
                                            <w:left w:val="none" w:sz="0" w:space="0" w:color="auto"/>
                                            <w:bottom w:val="none" w:sz="0" w:space="0" w:color="auto"/>
                                            <w:right w:val="none" w:sz="0" w:space="0" w:color="auto"/>
                                          </w:divBdr>
                                          <w:divsChild>
                                            <w:div w:id="814953703">
                                              <w:marLeft w:val="0"/>
                                              <w:marRight w:val="0"/>
                                              <w:marTop w:val="0"/>
                                              <w:marBottom w:val="0"/>
                                              <w:divBdr>
                                                <w:top w:val="none" w:sz="0" w:space="0" w:color="auto"/>
                                                <w:left w:val="none" w:sz="0" w:space="0" w:color="auto"/>
                                                <w:bottom w:val="none" w:sz="0" w:space="0" w:color="auto"/>
                                                <w:right w:val="none" w:sz="0" w:space="0" w:color="auto"/>
                                              </w:divBdr>
                                              <w:divsChild>
                                                <w:div w:id="1586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cal.gov.uk/publications/spending-review-2021-departmental-supplement-department-digital-culture-media-and" TargetMode="External"/><Relationship Id="rId18" Type="http://schemas.openxmlformats.org/officeDocument/2006/relationships/hyperlink" Target="https://www.local.gov.uk/dealing-empty-shops" TargetMode="External"/><Relationship Id="rId26" Type="http://schemas.openxmlformats.org/officeDocument/2006/relationships/hyperlink" Target="https://www.gov.uk/government/news/uks-creative-industries-contributes-almost-13-million-to-the-uk-economy-every-hour" TargetMode="External"/><Relationship Id="rId39" Type="http://schemas.openxmlformats.org/officeDocument/2006/relationships/hyperlink" Target="https://gbr01.safelinks.protection.outlook.com/?url=https%3A%2F%2Fwww.libraryofthings.co.uk%2F&amp;data=04%7C01%7C%7C962531c7212d409814b808d99ec48093%7C21a44cb7f9c34f009afabd1e8e88bcd9%7C0%7C0%7C637715389128726016%7CUnknown%7CTWFpbGZsb3d8eyJWIjoiMC4wLjAwMDAiLCJQIjoiV2luMzIiLCJBTiI6Ik1haWwiLCJXVCI6Mn0%3D%7C1000&amp;sdata=6f4YCOx1uvVeZPA9YcUsI9UiAGh3e6b4fp6q6rQhXoI%3D&amp;reserved=0" TargetMode="External"/><Relationship Id="rId3" Type="http://schemas.openxmlformats.org/officeDocument/2006/relationships/customXml" Target="../customXml/item3.xml"/><Relationship Id="rId21" Type="http://schemas.openxmlformats.org/officeDocument/2006/relationships/hyperlink" Target="https://www.local.gov.uk/publications/culture-led-regeneration-achieving-inclusive-and-sustainable-growth" TargetMode="External"/><Relationship Id="rId34" Type="http://schemas.openxmlformats.org/officeDocument/2006/relationships/hyperlink" Target="https://www.gov.uk/government/news/830-million-funding-boost-for-high-streets" TargetMode="External"/><Relationship Id="rId42" Type="http://schemas.openxmlformats.org/officeDocument/2006/relationships/hyperlink" Target="https://www.sheffieldculture.co.uk/" TargetMode="External"/><Relationship Id="rId47" Type="http://schemas.openxmlformats.org/officeDocument/2006/relationships/hyperlink" Target="https://www.hull.ac.uk/work-with-us/research/institutes/culture-place-and-policy-institute/report/cultural-transformations-the-impacts-of-hull-uk-city-of-culture-2017-summary.pdf"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historicengland.org.uk/services-skills/heritage-action-zones/regenerating-historic-high-streets/" TargetMode="External"/><Relationship Id="rId25" Type="http://schemas.openxmlformats.org/officeDocument/2006/relationships/hyperlink" Target="https://www.local.gov.uk/case-studies/dealing-empty-shops-cheshire-east-council" TargetMode="External"/><Relationship Id="rId33" Type="http://schemas.openxmlformats.org/officeDocument/2006/relationships/hyperlink" Target="https://www.local.gov.uk/publications/spending-review-2021-departmental-supplement-department-digital-culture-media-and" TargetMode="External"/><Relationship Id="rId38" Type="http://schemas.openxmlformats.org/officeDocument/2006/relationships/hyperlink" Target="https://blogs.bl.uk/living-knowledge/2021/11/libraries-and-a-brighter-climate-future.html" TargetMode="External"/><Relationship Id="rId46" Type="http://schemas.openxmlformats.org/officeDocument/2006/relationships/hyperlink" Target="https://www.local.gov.uk/publications/spending-review-2021-departmental-supplement-department-digital-culture-media-and" TargetMode="External"/><Relationship Id="rId2" Type="http://schemas.openxmlformats.org/officeDocument/2006/relationships/customXml" Target="../customXml/item2.xml"/><Relationship Id="rId16" Type="http://schemas.openxmlformats.org/officeDocument/2006/relationships/hyperlink" Target="https://www.local.gov.uk/culture-led-regeneration-achieving-inclusive-and-sustainable-growth" TargetMode="External"/><Relationship Id="rId20" Type="http://schemas.openxmlformats.org/officeDocument/2006/relationships/hyperlink" Target="https://www.local.gov.uk/publications/local-economic-recovery-planning-playbook-action" TargetMode="External"/><Relationship Id="rId29" Type="http://schemas.openxmlformats.org/officeDocument/2006/relationships/hyperlink" Target="https://www.nesta.org.uk/press-release/creative-industries-are-driving-economic-growth-across-the-uk-on-track-to-create-one-million-new-creative-industries-jobs-between-2013-and-2030/" TargetMode="External"/><Relationship Id="rId41" Type="http://schemas.openxmlformats.org/officeDocument/2006/relationships/hyperlink" Target="https://gbr01.safelinks.protection.outlook.com/?url=https%3A%2F%2Fwww.wakefield.gov.uk%2Flibraries-and-local-history%2Fwordfest&amp;data=04%7C01%7C%7C962531c7212d409814b808d99ec48093%7C21a44cb7f9c34f009afabd1e8e88bcd9%7C0%7C0%7C637715389128735976%7CUnknown%7CTWFpbGZsb3d8eyJWIjoiMC4wLjAwMDAiLCJQIjoiV2luMzIiLCJBTiI6Ik1haWwiLCJXVCI6Mn0%3D%7C1000&amp;sdata=2wveBWxZzWo0UOOLMyzf%2BEAphImtjqjY9LlV94iCLa4%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eanwhilespace.com/" TargetMode="External"/><Relationship Id="rId32" Type="http://schemas.openxmlformats.org/officeDocument/2006/relationships/hyperlink" Target="https://local.gov.uk/sites/default/files/documents/12.22_Supporting_the_creative_sector_07.1%20-%20creative%20places%20-%202%20Sep.pdf" TargetMode="External"/><Relationship Id="rId37" Type="http://schemas.openxmlformats.org/officeDocument/2006/relationships/hyperlink" Target="https://www.bbc.co.uk/news/uk-england-52368191" TargetMode="External"/><Relationship Id="rId40" Type="http://schemas.openxmlformats.org/officeDocument/2006/relationships/hyperlink" Target="https://gbr01.safelinks.protection.outlook.com/?url=https%3A%2F%2Ftwitter.com%2Fglasgowseedlib&amp;data=04%7C01%7C%7C962531c7212d409814b808d99ec48093%7C21a44cb7f9c34f009afabd1e8e88bcd9%7C0%7C0%7C637715389128726016%7CUnknown%7CTWFpbGZsb3d8eyJWIjoiMC4wLjAwMDAiLCJQIjoiV2luMzIiLCJBTiI6Ik1haWwiLCJXVCI6Mn0%3D%7C1000&amp;sdata=0YiIuKPvCELPF%2Bc3p9H140IZ8Ky%2BPuwy5a8hvF1u4C8%3D&amp;reserved=0" TargetMode="External"/><Relationship Id="rId45" Type="http://schemas.openxmlformats.org/officeDocument/2006/relationships/hyperlink" Target="https://www.artscouncil.org.uk/publication/review-cultural-compacts-initiative" TargetMode="External"/><Relationship Id="rId5" Type="http://schemas.openxmlformats.org/officeDocument/2006/relationships/numbering" Target="numbering.xml"/><Relationship Id="rId15" Type="http://schemas.openxmlformats.org/officeDocument/2006/relationships/hyperlink" Target="https://www.local.gov.uk/dealing-empty-shops" TargetMode="External"/><Relationship Id="rId23" Type="http://schemas.openxmlformats.org/officeDocument/2006/relationships/hyperlink" Target="https://www.local.gov.uk/topics/culture-tourism-leisure-and-sport/good-practice-culture" TargetMode="External"/><Relationship Id="rId28" Type="http://schemas.openxmlformats.org/officeDocument/2006/relationships/hyperlink" Target="https://www.gov.uk/government/statistics/dcms-sectors-economic-estimates-2018-gva" TargetMode="External"/><Relationship Id="rId36" Type="http://schemas.openxmlformats.org/officeDocument/2006/relationships/hyperlink" Target="https://portfolio.waveparticle.co.uk/info" TargetMode="External"/><Relationship Id="rId49" Type="http://schemas.openxmlformats.org/officeDocument/2006/relationships/hyperlink" Target="https://www.local.gov.uk/place-based-collaboration-culture-and-heritage-east-and-midlands-regions-tuesday-5-october-2021" TargetMode="External"/><Relationship Id="rId10" Type="http://schemas.openxmlformats.org/officeDocument/2006/relationships/endnotes" Target="endnotes.xml"/><Relationship Id="rId19" Type="http://schemas.openxmlformats.org/officeDocument/2006/relationships/hyperlink" Target="https://www.local.gov.uk/topics/economic-growth/revitalising-town-centres-toolkit-councils" TargetMode="External"/><Relationship Id="rId31" Type="http://schemas.openxmlformats.org/officeDocument/2006/relationships/hyperlink" Target="https://www.pec.ac.uk/news/small-engines-of-growth-new-research-finds-over-700-small-communities-of-creative-businesses-in-cities-towns-and-villages-across-the-uk-1" TargetMode="External"/><Relationship Id="rId44" Type="http://schemas.openxmlformats.org/officeDocument/2006/relationships/hyperlink" Target="https://www.nao.org.uk/wp-content/uploads/2021/06/Supporting-local-economic-growth.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council.org.uk/publication/review-cultural-compacts-initiative" TargetMode="External"/><Relationship Id="rId22" Type="http://schemas.openxmlformats.org/officeDocument/2006/relationships/hyperlink" Target="https://www.local.gov.uk/cultural-strategy-box" TargetMode="External"/><Relationship Id="rId27" Type="http://schemas.openxmlformats.org/officeDocument/2006/relationships/hyperlink" Target="http://www.gov.uk/government/news/uks-creative-industries-contributes-almost-13-million-to-the-uk-economy-every-hour" TargetMode="External"/><Relationship Id="rId30" Type="http://schemas.openxmlformats.org/officeDocument/2006/relationships/hyperlink" Target="https://www.pec.ac.uk/assets/publications/PEC-Creative-Radar-report-November-2020.pdf" TargetMode="External"/><Relationship Id="rId35" Type="http://schemas.openxmlformats.org/officeDocument/2006/relationships/hyperlink" Target="https://juliesbicycle.com/ace/" TargetMode="External"/><Relationship Id="rId43" Type="http://schemas.openxmlformats.org/officeDocument/2006/relationships/hyperlink" Target="https://www.artscouncil.org.uk/publication/review-cultural-compacts-initiative" TargetMode="External"/><Relationship Id="rId48" Type="http://schemas.openxmlformats.org/officeDocument/2006/relationships/hyperlink" Target="https://www.artscouncil.org.uk/publication/review-cultural-compacts-initiative"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mailto:megan.edwards@local.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1f34efe-2279-45b4-8e59-e2390baa73cd">
      <UserInfo>
        <DisplayName>Lee Bruce</DisplayName>
        <AccountId>14</AccountId>
        <AccountType/>
      </UserInfo>
      <UserInfo>
        <DisplayName>Charlotte Taylor</DisplayName>
        <AccountId>13</AccountId>
        <AccountType/>
      </UserInfo>
      <UserInfo>
        <DisplayName>Bella MacDonald</DisplayName>
        <AccountId>276</AccountId>
        <AccountType/>
      </UserInfo>
      <UserInfo>
        <DisplayName>Rachael Ferry-Jones</DisplayName>
        <AccountId>410</AccountId>
        <AccountType/>
      </UserInfo>
      <UserInfo>
        <DisplayName>Jasbir Jhas</DisplayName>
        <AccountId>24</AccountId>
        <AccountType/>
      </UserInfo>
    </SharedWithUsers>
    <TaxKeywordTaxHTField xmlns="c1f34efe-2279-45b4-8e59-e2390baa73cd">
      <Terms xmlns="http://schemas.microsoft.com/office/infopath/2007/PartnerControls"/>
    </TaxKeywordTaxHTField>
    <Folder xmlns="c1f34efe-2279-45b4-8e59-e2390baa73cd" xsi:nil="true"/>
    <TaxCatchAll xmlns="c1f34efe-2279-45b4-8e59-e2390baa73cd" xsi:nil="true"/>
    <Document_x0020_Type xmlns="c1f34efe-2279-45b4-8e59-e2390baa73c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5C30BBF63E56A4FBBBC14CF2680247B" ma:contentTypeVersion="24" ma:contentTypeDescription="Create a new document." ma:contentTypeScope="" ma:versionID="dda7fe2bb8a228aac415bdb2810499c2">
  <xsd:schema xmlns:xsd="http://www.w3.org/2001/XMLSchema" xmlns:xs="http://www.w3.org/2001/XMLSchema" xmlns:p="http://schemas.microsoft.com/office/2006/metadata/properties" xmlns:ns2="c1f34efe-2279-45b4-8e59-e2390baa73cd" xmlns:ns3="a4001f1c-9a82-435c-9063-b0d0cae81f94" targetNamespace="http://schemas.microsoft.com/office/2006/metadata/properties" ma:root="true" ma:fieldsID="2a79c868c20abb0e587c2ff8bf500fc0" ns2:_="" ns3:_="">
    <xsd:import namespace="c1f34efe-2279-45b4-8e59-e2390baa73cd"/>
    <xsd:import namespace="a4001f1c-9a82-435c-9063-b0d0cae81f94"/>
    <xsd:element name="properties">
      <xsd:complexType>
        <xsd:sequence>
          <xsd:element name="documentManagement">
            <xsd:complexType>
              <xsd:all>
                <xsd:element ref="ns2:Document_x0020_Type" minOccurs="0"/>
                <xsd:element ref="ns2:Folder" minOccurs="0"/>
                <xsd:element ref="ns2:TaxKeywordTaxHTField" minOccurs="0"/>
                <xsd:element ref="ns2:TaxCatchAll"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34efe-2279-45b4-8e59-e2390baa73cd"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Folder" ma:index="4" nillable="true" ma:displayName="Folder" ma:internalName="Folder" ma:readOnly="false">
      <xsd:simpleType>
        <xsd:restriction base="dms:Text">
          <xsd:maxLength value="255"/>
        </xsd:restriction>
      </xsd:simpleType>
    </xsd:element>
    <xsd:element name="TaxKeywordTaxHTField" ma:index="9"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e45e6c0-2f2e-4bdd-9e8d-bab0c8e25b0b}" ma:internalName="TaxCatchAll" ma:showField="CatchAllData" ma:web="c1f34efe-2279-45b4-8e59-e2390baa73c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001f1c-9a82-435c-9063-b0d0cae81f9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847210-FF73-477B-804B-C477B3088BD7}">
  <ds:schemaRefs>
    <ds:schemaRef ds:uri="http://schemas.microsoft.com/sharepoint/v3/contenttype/forms"/>
  </ds:schemaRefs>
</ds:datastoreItem>
</file>

<file path=customXml/itemProps2.xml><?xml version="1.0" encoding="utf-8"?>
<ds:datastoreItem xmlns:ds="http://schemas.openxmlformats.org/officeDocument/2006/customXml" ds:itemID="{CE643041-80D4-4088-A2C9-1B5BE4F59637}">
  <ds:schemaRefs>
    <ds:schemaRef ds:uri="http://schemas.microsoft.com/office/2006/metadata/properties"/>
    <ds:schemaRef ds:uri="http://schemas.microsoft.com/office/infopath/2007/PartnerControls"/>
    <ds:schemaRef ds:uri="61f6d86c-03d7-48e0-9141-47a8479da315"/>
    <ds:schemaRef ds:uri="c1f34efe-2279-45b4-8e59-e2390baa73cd"/>
  </ds:schemaRefs>
</ds:datastoreItem>
</file>

<file path=customXml/itemProps3.xml><?xml version="1.0" encoding="utf-8"?>
<ds:datastoreItem xmlns:ds="http://schemas.openxmlformats.org/officeDocument/2006/customXml" ds:itemID="{16DE739C-B819-4CDF-9526-8523BC0F17AC}">
  <ds:schemaRefs>
    <ds:schemaRef ds:uri="http://schemas.openxmlformats.org/officeDocument/2006/bibliography"/>
  </ds:schemaRefs>
</ds:datastoreItem>
</file>

<file path=customXml/itemProps4.xml><?xml version="1.0" encoding="utf-8"?>
<ds:datastoreItem xmlns:ds="http://schemas.openxmlformats.org/officeDocument/2006/customXml" ds:itemID="{A93AFA7E-5A41-48C9-B2E0-0160E8C87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34efe-2279-45b4-8e59-e2390baa73cd"/>
    <ds:schemaRef ds:uri="a4001f1c-9a82-435c-9063-b0d0cae81f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209A5ACD</Template>
  <TotalTime>7</TotalTime>
  <Pages>8</Pages>
  <Words>4771</Words>
  <Characters>31020</Characters>
  <Application>Microsoft Office Word</Application>
  <DocSecurity>0</DocSecurity>
  <Lines>258</Lines>
  <Paragraphs>71</Paragraphs>
  <ScaleCrop>false</ScaleCrop>
  <Company>Asset Graphics</Company>
  <LinksUpToDate>false</LinksUpToDate>
  <CharactersWithSpaces>35720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Iredia Oboh</dc:creator>
  <cp:keywords/>
  <dc:description/>
  <cp:lastModifiedBy>Emma West</cp:lastModifiedBy>
  <cp:revision>1329</cp:revision>
  <cp:lastPrinted>2021-05-08T01:09:00Z</cp:lastPrinted>
  <dcterms:created xsi:type="dcterms:W3CDTF">2021-11-29T22:38:00Z</dcterms:created>
  <dcterms:modified xsi:type="dcterms:W3CDTF">2022-03-10T17:45:00Z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_DocHome">
    <vt:i4>808595520</vt:i4>
  </property>
  <property fmtid="{D5CDD505-2E9C-101B-9397-08002B2CF9AE}" pid="16" name="ContentTypeId">
    <vt:lpwstr>0x01010015C30BBF63E56A4FBBBC14CF2680247B</vt:lpwstr>
  </property>
  <property fmtid="{D5CDD505-2E9C-101B-9397-08002B2CF9AE}" pid="17" name="TaxKeyword">
    <vt:lpwstr/>
  </property>
  <property fmtid="{D5CDD505-2E9C-101B-9397-08002B2CF9AE}" pid="18" name="WorkflowChangePath">
    <vt:lpwstr>8a077446-872f-4862-be83-4e80f10e3066,2;</vt:lpwstr>
  </property>
</Properties>
</file>